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14F1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E692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33E4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E6926" w:rsidRPr="001E3923">
                  <w:rPr>
                    <w:rFonts w:ascii="Times New Roman" w:hAnsi="Times New Roman"/>
                    <w:b/>
                    <w:sz w:val="24"/>
                  </w:rPr>
                  <w:t>Batóné Dr. Mácsai Gyöngyvér</w:t>
                </w:r>
              </w:sdtContent>
            </w:sdt>
            <w:r w:rsidR="00791BCE" w:rsidRPr="001E39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E6926" w:rsidRPr="001E3923">
                      <w:rPr>
                        <w:rFonts w:ascii="Times New Roman" w:hAnsi="Times New Roman"/>
                        <w:b/>
                        <w:sz w:val="24"/>
                      </w:rPr>
                      <w:t>Jegyzői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8E692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E692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E692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E3923" w:rsidRDefault="008E692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E3923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E3923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1E392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E392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1E392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E3923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1E392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E3923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1E392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E3923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1E392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E3923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1E392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8E692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14F10" w:rsidRPr="001E392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E692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1E3923" w:rsidRDefault="00033E4E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E3923">
                  <w:rPr>
                    <w:rFonts w:ascii="Times New Roman" w:hAnsi="Times New Roman"/>
                    <w:sz w:val="24"/>
                    <w:szCs w:val="24"/>
                  </w:rPr>
                  <w:t>J</w:t>
                </w:r>
                <w:r w:rsidR="008E6926" w:rsidRPr="001E3923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avaslat az eljárást lezáró döntések meghozatalára </w:t>
                </w:r>
                <w:proofErr w:type="gramStart"/>
                <w:r w:rsidR="008E6926" w:rsidRPr="001E3923">
                  <w:rPr>
                    <w:rFonts w:ascii="Times New Roman" w:eastAsia="Calibri" w:hAnsi="Times New Roman"/>
                    <w:sz w:val="24"/>
                    <w:szCs w:val="24"/>
                  </w:rPr>
                  <w:t>az„</w:t>
                </w:r>
                <w:proofErr w:type="gramEnd"/>
                <w:r w:rsidR="008E6926" w:rsidRPr="001E3923">
                  <w:rPr>
                    <w:rFonts w:ascii="Times New Roman" w:eastAsia="Calibri" w:hAnsi="Times New Roman"/>
                    <w:sz w:val="24"/>
                    <w:szCs w:val="24"/>
                  </w:rPr>
                  <w:t>Almássy tér - Almássy utca környezetének rendezése 2024” tárgyában indított közbeszerzési eljárással kapcsolatban</w:t>
                </w:r>
              </w:sdtContent>
            </w:sdt>
          </w:p>
        </w:tc>
      </w:tr>
    </w:tbl>
    <w:p w:rsidR="00CC0CD0" w:rsidRPr="005B03DE" w:rsidRDefault="008E692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E692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Szász Eleonóra</w:t>
          </w:r>
        </w:sdtContent>
      </w:sdt>
    </w:p>
    <w:p w:rsidR="00791BCE" w:rsidRPr="005B03DE" w:rsidRDefault="008E692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E692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E3923" w:rsidRDefault="008E692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E3923">
        <w:rPr>
          <w:rFonts w:ascii="Times New Roman" w:hAnsi="Times New Roman"/>
          <w:sz w:val="24"/>
          <w:szCs w:val="24"/>
        </w:rPr>
        <w:t xml:space="preserve">Dr. </w:t>
      </w:r>
      <w:r w:rsidR="007203EF" w:rsidRPr="001E3923">
        <w:rPr>
          <w:rFonts w:ascii="Times New Roman" w:hAnsi="Times New Roman"/>
          <w:sz w:val="24"/>
          <w:szCs w:val="24"/>
        </w:rPr>
        <w:t>Nagy</w:t>
      </w:r>
      <w:r w:rsidRPr="001E3923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8E692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E3923" w:rsidRDefault="008E692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E392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E392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E392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Default="008E692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E392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E3923">
        <w:rPr>
          <w:rFonts w:ascii="Times New Roman" w:hAnsi="Times New Roman"/>
          <w:b/>
          <w:bCs/>
          <w:sz w:val="24"/>
          <w:szCs w:val="24"/>
        </w:rPr>
        <w:t>ok</w:t>
      </w:r>
      <w:r w:rsidRPr="001E392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E392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E3923">
        <w:rPr>
          <w:rFonts w:ascii="Times New Roman" w:hAnsi="Times New Roman"/>
          <w:b/>
          <w:bCs/>
          <w:sz w:val="24"/>
          <w:szCs w:val="24"/>
        </w:rPr>
        <w:t>egyszerű</w:t>
      </w:r>
      <w:r w:rsidRPr="001E392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8084A" w:rsidRPr="00FB6286" w:rsidRDefault="0098084A" w:rsidP="0098084A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FB6286">
        <w:rPr>
          <w:rFonts w:ascii="Times New Roman" w:hAnsi="Times New Roman"/>
          <w:b/>
          <w:bCs/>
          <w:sz w:val="24"/>
          <w:szCs w:val="24"/>
        </w:rPr>
        <w:t>Név szerinti szavazás szükséges.</w:t>
      </w:r>
    </w:p>
    <w:p w:rsidR="0098084A" w:rsidRDefault="0098084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8084A" w:rsidRPr="001E3923" w:rsidRDefault="0098084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B6286" w:rsidRPr="00BA53B4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_1"/>
      <w:bookmarkStart w:id="2" w:name="insertionPlace"/>
      <w:r w:rsidRPr="00BA53B4">
        <w:rPr>
          <w:rFonts w:ascii="Times New Roman" w:hAnsi="Times New Roman"/>
          <w:b/>
          <w:bCs/>
          <w:sz w:val="24"/>
          <w:szCs w:val="24"/>
        </w:rPr>
        <w:t>Tisztelt Bizottság!</w:t>
      </w:r>
    </w:p>
    <w:p w:rsidR="00FB6286" w:rsidRPr="00BA53B4" w:rsidRDefault="00FB6286" w:rsidP="0053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4E7F" w:rsidRPr="00294E7F" w:rsidRDefault="008E6926" w:rsidP="005334C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94E7F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294E7F">
        <w:rPr>
          <w:rFonts w:ascii="Times New Roman" w:hAnsi="Times New Roman"/>
          <w:sz w:val="24"/>
          <w:szCs w:val="24"/>
        </w:rPr>
        <w:t>Önkormányzata</w:t>
      </w:r>
      <w:proofErr w:type="gramEnd"/>
      <w:r w:rsidRPr="00294E7F">
        <w:rPr>
          <w:rFonts w:ascii="Times New Roman" w:hAnsi="Times New Roman"/>
          <w:sz w:val="24"/>
          <w:szCs w:val="24"/>
        </w:rPr>
        <w:t xml:space="preserve"> mint Ajánlatkérő közbeszerzési eljárást indított „</w:t>
      </w:r>
      <w:r w:rsidRPr="00294E7F">
        <w:rPr>
          <w:rFonts w:ascii="Times New Roman" w:hAnsi="Times New Roman"/>
          <w:b/>
          <w:sz w:val="24"/>
          <w:szCs w:val="24"/>
        </w:rPr>
        <w:t>Almássy tér – Almássy utca környezetének rendezése</w:t>
      </w:r>
      <w:r w:rsidR="00431FB7">
        <w:rPr>
          <w:rFonts w:ascii="Times New Roman" w:hAnsi="Times New Roman"/>
          <w:b/>
          <w:sz w:val="24"/>
          <w:szCs w:val="24"/>
        </w:rPr>
        <w:t xml:space="preserve"> 2024</w:t>
      </w:r>
      <w:r w:rsidRPr="00294E7F">
        <w:rPr>
          <w:rFonts w:ascii="Times New Roman" w:hAnsi="Times New Roman"/>
          <w:sz w:val="24"/>
          <w:szCs w:val="24"/>
        </w:rPr>
        <w:t>” tárgyban.</w:t>
      </w:r>
    </w:p>
    <w:p w:rsidR="00294E7F" w:rsidRDefault="00294E7F" w:rsidP="005334C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334CE" w:rsidRPr="00BA53B4" w:rsidRDefault="005334CE" w:rsidP="005334C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B6286" w:rsidRPr="00DF1363" w:rsidRDefault="008E6926" w:rsidP="005334C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DF1363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Az eljárás adatai:</w:t>
      </w:r>
    </w:p>
    <w:p w:rsidR="00FB6286" w:rsidRDefault="00FB6286" w:rsidP="005334C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F1363" w:rsidRPr="007F1006" w:rsidRDefault="008E6926" w:rsidP="005334C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F1363">
        <w:rPr>
          <w:rFonts w:ascii="Times New Roman" w:hAnsi="Times New Roman"/>
          <w:b/>
          <w:sz w:val="24"/>
          <w:szCs w:val="24"/>
        </w:rPr>
        <w:t xml:space="preserve">A közbeszerzési eljárás elnevezése: </w:t>
      </w:r>
      <w:r w:rsidRPr="007F1006">
        <w:rPr>
          <w:rFonts w:ascii="Times New Roman" w:eastAsia="Calibri" w:hAnsi="Times New Roman"/>
          <w:b/>
          <w:sz w:val="24"/>
          <w:szCs w:val="24"/>
          <w:lang w:eastAsia="en-US"/>
        </w:rPr>
        <w:t>Almássy tér és utca környezetének rendezése 2024-</w:t>
      </w:r>
      <w:r w:rsidRPr="007F1006">
        <w:rPr>
          <w:rFonts w:ascii="Times New Roman" w:hAnsi="Times New Roman"/>
          <w:sz w:val="24"/>
          <w:szCs w:val="24"/>
        </w:rPr>
        <w:t xml:space="preserve"> </w:t>
      </w:r>
      <w:r w:rsidRPr="007F1006">
        <w:rPr>
          <w:rFonts w:ascii="Times New Roman" w:eastAsia="Calibri" w:hAnsi="Times New Roman"/>
          <w:b/>
          <w:sz w:val="24"/>
          <w:szCs w:val="24"/>
          <w:lang w:eastAsia="en-US"/>
        </w:rPr>
        <w:t>EKR000739892024”</w:t>
      </w:r>
    </w:p>
    <w:p w:rsidR="006B33D5" w:rsidRPr="00DF1363" w:rsidRDefault="008E6926" w:rsidP="005334C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F1363">
        <w:rPr>
          <w:rFonts w:ascii="Times New Roman" w:eastAsiaTheme="minorHAnsi" w:hAnsi="Times New Roman"/>
          <w:b/>
          <w:sz w:val="24"/>
          <w:szCs w:val="24"/>
          <w:lang w:eastAsia="en-US"/>
        </w:rPr>
        <w:t>A közbeszerzési eljárás típusa</w:t>
      </w:r>
      <w:r w:rsidRPr="00DF1363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="00DF1363" w:rsidRPr="00DF1363">
        <w:rPr>
          <w:rFonts w:ascii="Times New Roman" w:hAnsi="Times New Roman"/>
          <w:sz w:val="24"/>
          <w:szCs w:val="24"/>
        </w:rPr>
        <w:t>Nemzeti, Kbt. 117. § Saját beszerzési szabályok alkalmazása részvételi szakasz nélkül</w:t>
      </w:r>
    </w:p>
    <w:p w:rsidR="006B33D5" w:rsidRDefault="008E6926" w:rsidP="00533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1363">
        <w:rPr>
          <w:rFonts w:ascii="Times New Roman" w:eastAsiaTheme="minorHAnsi" w:hAnsi="Times New Roman"/>
          <w:b/>
          <w:sz w:val="24"/>
          <w:szCs w:val="24"/>
          <w:lang w:eastAsia="en-US"/>
        </w:rPr>
        <w:t>A felhívás</w:t>
      </w:r>
      <w:r w:rsidRPr="00DF1363">
        <w:rPr>
          <w:rFonts w:ascii="Times New Roman" w:eastAsiaTheme="minorHAnsi" w:hAnsi="Times New Roman"/>
          <w:sz w:val="24"/>
          <w:szCs w:val="24"/>
          <w:lang w:eastAsia="en-US"/>
        </w:rPr>
        <w:t xml:space="preserve"> (1</w:t>
      </w:r>
      <w:proofErr w:type="gramStart"/>
      <w:r w:rsidRPr="00DF1363">
        <w:rPr>
          <w:rFonts w:ascii="Times New Roman" w:eastAsiaTheme="minorHAnsi" w:hAnsi="Times New Roman"/>
          <w:sz w:val="24"/>
          <w:szCs w:val="24"/>
          <w:lang w:eastAsia="en-US"/>
        </w:rPr>
        <w:t>.  melléklet</w:t>
      </w:r>
      <w:proofErr w:type="gramEnd"/>
      <w:r w:rsidRPr="00DF1363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Pr="00DF1363">
        <w:rPr>
          <w:rFonts w:ascii="Times New Roman" w:eastAsiaTheme="minorHAnsi" w:hAnsi="Times New Roman"/>
          <w:b/>
          <w:sz w:val="24"/>
          <w:szCs w:val="24"/>
          <w:lang w:eastAsia="en-US"/>
        </w:rPr>
        <w:t>megjelenésének napja:</w:t>
      </w:r>
      <w:r w:rsidRPr="00DF136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DF1363" w:rsidRPr="00DF1363">
        <w:rPr>
          <w:rFonts w:ascii="Times New Roman" w:hAnsi="Times New Roman"/>
          <w:sz w:val="24"/>
          <w:szCs w:val="24"/>
        </w:rPr>
        <w:t>2024.05.06.</w:t>
      </w:r>
    </w:p>
    <w:p w:rsidR="00530028" w:rsidRPr="00530028" w:rsidRDefault="00530028" w:rsidP="005334C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30028">
        <w:rPr>
          <w:rFonts w:ascii="Times New Roman" w:hAnsi="Times New Roman"/>
          <w:b/>
          <w:sz w:val="24"/>
          <w:szCs w:val="24"/>
        </w:rPr>
        <w:t xml:space="preserve">A megjelent felhívás száma: </w:t>
      </w:r>
      <w:r w:rsidRPr="00530028">
        <w:rPr>
          <w:rFonts w:ascii="Times New Roman" w:hAnsi="Times New Roman"/>
          <w:sz w:val="24"/>
          <w:szCs w:val="24"/>
        </w:rPr>
        <w:t>KÉ- 7727/2024</w:t>
      </w:r>
    </w:p>
    <w:p w:rsidR="00FB6286" w:rsidRPr="00DF1363" w:rsidRDefault="008E6926" w:rsidP="005334C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F1363">
        <w:rPr>
          <w:rFonts w:ascii="Times New Roman" w:eastAsiaTheme="minorHAnsi" w:hAnsi="Times New Roman"/>
          <w:b/>
          <w:sz w:val="24"/>
          <w:szCs w:val="24"/>
          <w:lang w:eastAsia="en-US"/>
        </w:rPr>
        <w:t>Az ajánlat értékelési szempontja:</w:t>
      </w:r>
      <w:r w:rsidRPr="00DF1363">
        <w:rPr>
          <w:rFonts w:ascii="Times New Roman" w:eastAsiaTheme="minorHAnsi" w:hAnsi="Times New Roman"/>
          <w:sz w:val="24"/>
          <w:szCs w:val="24"/>
          <w:lang w:eastAsia="en-US"/>
        </w:rPr>
        <w:t xml:space="preserve"> legjobb ár-érték arány [Kbt. 76. § (2) </w:t>
      </w:r>
      <w:proofErr w:type="spellStart"/>
      <w:r w:rsidRPr="00DF1363">
        <w:rPr>
          <w:rFonts w:ascii="Times New Roman" w:eastAsiaTheme="minorHAnsi" w:hAnsi="Times New Roman"/>
          <w:sz w:val="24"/>
          <w:szCs w:val="24"/>
          <w:lang w:eastAsia="en-US"/>
        </w:rPr>
        <w:t>bek</w:t>
      </w:r>
      <w:proofErr w:type="spellEnd"/>
      <w:r w:rsidRPr="00DF1363">
        <w:rPr>
          <w:rFonts w:ascii="Times New Roman" w:eastAsiaTheme="minorHAnsi" w:hAnsi="Times New Roman"/>
          <w:sz w:val="24"/>
          <w:szCs w:val="24"/>
          <w:lang w:eastAsia="en-US"/>
        </w:rPr>
        <w:t>. c) pont].</w:t>
      </w:r>
    </w:p>
    <w:p w:rsidR="00FB6286" w:rsidRPr="00DF1363" w:rsidRDefault="008E6926" w:rsidP="005334C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F1363">
        <w:rPr>
          <w:rFonts w:ascii="Times New Roman" w:eastAsiaTheme="minorHAnsi" w:hAnsi="Times New Roman"/>
          <w:b/>
          <w:sz w:val="24"/>
          <w:szCs w:val="24"/>
          <w:lang w:eastAsia="en-US"/>
        </w:rPr>
        <w:t>Ajánlatok bontásának időpontja</w:t>
      </w:r>
      <w:proofErr w:type="gramStart"/>
      <w:r w:rsidRPr="00DF1363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  <w:r w:rsidRPr="00DF136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B33D5" w:rsidRPr="00DF1363">
        <w:rPr>
          <w:rFonts w:ascii="Times New Roman" w:eastAsiaTheme="minorHAnsi" w:hAnsi="Times New Roman"/>
          <w:sz w:val="24"/>
          <w:szCs w:val="24"/>
          <w:lang w:eastAsia="en-US"/>
        </w:rPr>
        <w:t xml:space="preserve">    </w:t>
      </w:r>
      <w:r w:rsidR="00DF1363" w:rsidRPr="00DF1363">
        <w:rPr>
          <w:rFonts w:ascii="Times New Roman" w:hAnsi="Times New Roman"/>
          <w:sz w:val="24"/>
          <w:szCs w:val="24"/>
        </w:rPr>
        <w:t>2024.</w:t>
      </w:r>
      <w:proofErr w:type="gramEnd"/>
      <w:r w:rsidR="00DF1363" w:rsidRPr="00DF1363">
        <w:rPr>
          <w:rFonts w:ascii="Times New Roman" w:hAnsi="Times New Roman"/>
          <w:sz w:val="24"/>
          <w:szCs w:val="24"/>
        </w:rPr>
        <w:t xml:space="preserve">05.28. 12.00 </w:t>
      </w:r>
      <w:proofErr w:type="gramStart"/>
      <w:r w:rsidR="00DF1363" w:rsidRPr="00DF1363">
        <w:rPr>
          <w:rFonts w:ascii="Times New Roman" w:hAnsi="Times New Roman"/>
          <w:sz w:val="24"/>
          <w:szCs w:val="24"/>
        </w:rPr>
        <w:t>óra</w:t>
      </w:r>
      <w:r w:rsidR="006B33D5" w:rsidRPr="00DF1363">
        <w:rPr>
          <w:rFonts w:ascii="Times New Roman" w:eastAsiaTheme="minorHAnsi" w:hAnsi="Times New Roman"/>
          <w:sz w:val="24"/>
          <w:szCs w:val="24"/>
          <w:lang w:eastAsia="en-US"/>
        </w:rPr>
        <w:t xml:space="preserve">   </w:t>
      </w:r>
      <w:r w:rsidRPr="00DF1363">
        <w:rPr>
          <w:rFonts w:ascii="Times New Roman" w:eastAsiaTheme="minorHAnsi" w:hAnsi="Times New Roman"/>
          <w:sz w:val="24"/>
          <w:szCs w:val="24"/>
          <w:lang w:eastAsia="en-US"/>
        </w:rPr>
        <w:t>(</w:t>
      </w:r>
      <w:proofErr w:type="gramEnd"/>
      <w:r w:rsidRPr="00DF1363">
        <w:rPr>
          <w:rFonts w:ascii="Times New Roman" w:eastAsiaTheme="minorHAnsi" w:hAnsi="Times New Roman"/>
          <w:sz w:val="24"/>
          <w:szCs w:val="24"/>
          <w:lang w:eastAsia="en-US"/>
        </w:rPr>
        <w:t>2. melléklet: bontási jegyzőkönyv)</w:t>
      </w:r>
    </w:p>
    <w:p w:rsidR="00DF1363" w:rsidRDefault="008E6926" w:rsidP="005334CE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F1363">
        <w:rPr>
          <w:rFonts w:ascii="Times New Roman" w:hAnsi="Times New Roman"/>
          <w:b/>
          <w:sz w:val="24"/>
          <w:szCs w:val="24"/>
        </w:rPr>
        <w:t xml:space="preserve">A </w:t>
      </w:r>
      <w:r w:rsidR="00DF1363" w:rsidRPr="00DF1363">
        <w:rPr>
          <w:rFonts w:ascii="Times New Roman" w:hAnsi="Times New Roman"/>
          <w:b/>
          <w:sz w:val="24"/>
          <w:szCs w:val="24"/>
        </w:rPr>
        <w:t>B</w:t>
      </w:r>
      <w:r w:rsidRPr="00DF1363">
        <w:rPr>
          <w:rFonts w:ascii="Times New Roman" w:hAnsi="Times New Roman"/>
          <w:b/>
          <w:sz w:val="24"/>
          <w:szCs w:val="24"/>
        </w:rPr>
        <w:t xml:space="preserve">írálóbizottsági ülés időpontja: </w:t>
      </w:r>
      <w:r w:rsidR="00DF1363" w:rsidRPr="001E3923">
        <w:rPr>
          <w:rFonts w:ascii="Times New Roman" w:hAnsi="Times New Roman"/>
          <w:bCs/>
          <w:sz w:val="24"/>
          <w:szCs w:val="24"/>
        </w:rPr>
        <w:t xml:space="preserve">2024. </w:t>
      </w:r>
      <w:r w:rsidR="00944F96">
        <w:rPr>
          <w:rFonts w:ascii="Times New Roman" w:hAnsi="Times New Roman"/>
          <w:bCs/>
          <w:sz w:val="24"/>
          <w:szCs w:val="24"/>
        </w:rPr>
        <w:t>06.</w:t>
      </w:r>
      <w:r w:rsidR="00B53912" w:rsidRPr="001E3923">
        <w:rPr>
          <w:rFonts w:ascii="Times New Roman" w:hAnsi="Times New Roman"/>
          <w:bCs/>
          <w:sz w:val="24"/>
          <w:szCs w:val="24"/>
        </w:rPr>
        <w:t>1</w:t>
      </w:r>
      <w:r w:rsidR="005334CE">
        <w:rPr>
          <w:rFonts w:ascii="Times New Roman" w:hAnsi="Times New Roman"/>
          <w:bCs/>
          <w:sz w:val="24"/>
          <w:szCs w:val="24"/>
        </w:rPr>
        <w:t>2</w:t>
      </w:r>
      <w:r w:rsidR="00DF1363" w:rsidRPr="001E3923">
        <w:rPr>
          <w:rFonts w:ascii="Times New Roman" w:hAnsi="Times New Roman"/>
          <w:bCs/>
          <w:sz w:val="24"/>
          <w:szCs w:val="24"/>
        </w:rPr>
        <w:t>. 1</w:t>
      </w:r>
      <w:r w:rsidR="005334CE">
        <w:rPr>
          <w:rFonts w:ascii="Times New Roman" w:hAnsi="Times New Roman"/>
          <w:bCs/>
          <w:sz w:val="24"/>
          <w:szCs w:val="24"/>
        </w:rPr>
        <w:t>1</w:t>
      </w:r>
      <w:r w:rsidR="00DF1363" w:rsidRPr="001E3923">
        <w:rPr>
          <w:rFonts w:ascii="Times New Roman" w:hAnsi="Times New Roman"/>
          <w:bCs/>
          <w:sz w:val="24"/>
          <w:szCs w:val="24"/>
        </w:rPr>
        <w:t>:</w:t>
      </w:r>
      <w:r w:rsidR="005334CE">
        <w:rPr>
          <w:rFonts w:ascii="Times New Roman" w:hAnsi="Times New Roman"/>
          <w:bCs/>
          <w:sz w:val="24"/>
          <w:szCs w:val="24"/>
        </w:rPr>
        <w:t>0</w:t>
      </w:r>
      <w:r w:rsidR="00DF1363" w:rsidRPr="001E3923">
        <w:rPr>
          <w:rFonts w:ascii="Times New Roman" w:hAnsi="Times New Roman"/>
          <w:bCs/>
          <w:sz w:val="24"/>
          <w:szCs w:val="24"/>
        </w:rPr>
        <w:t>0 óra</w:t>
      </w:r>
      <w:r w:rsidR="00FF4013">
        <w:rPr>
          <w:rFonts w:ascii="Times New Roman" w:hAnsi="Times New Roman"/>
          <w:bCs/>
          <w:sz w:val="24"/>
          <w:szCs w:val="24"/>
        </w:rPr>
        <w:t xml:space="preserve"> </w:t>
      </w:r>
    </w:p>
    <w:p w:rsidR="00CC28FB" w:rsidRDefault="00CC28FB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334CE">
        <w:rPr>
          <w:rFonts w:ascii="Times New Roman" w:hAnsi="Times New Roman"/>
          <w:b/>
          <w:bCs/>
          <w:sz w:val="24"/>
          <w:szCs w:val="24"/>
          <w:u w:val="single"/>
        </w:rPr>
        <w:t>I./ Előzmények</w:t>
      </w: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1./ A 2024. május 28. 1</w:t>
      </w:r>
      <w:r w:rsidR="00AC65DF">
        <w:rPr>
          <w:rFonts w:ascii="Times New Roman" w:hAnsi="Times New Roman"/>
          <w:sz w:val="24"/>
          <w:szCs w:val="24"/>
        </w:rPr>
        <w:t>0</w:t>
      </w:r>
      <w:r w:rsidRPr="005334CE">
        <w:rPr>
          <w:rFonts w:ascii="Times New Roman" w:hAnsi="Times New Roman"/>
          <w:sz w:val="24"/>
          <w:szCs w:val="24"/>
        </w:rPr>
        <w:t xml:space="preserve">.00 órai ajánlattételi határidőig az alábbi </w:t>
      </w:r>
      <w:r w:rsidR="00E54426">
        <w:rPr>
          <w:rFonts w:ascii="Times New Roman" w:hAnsi="Times New Roman"/>
          <w:sz w:val="24"/>
          <w:szCs w:val="24"/>
        </w:rPr>
        <w:t>8</w:t>
      </w:r>
      <w:r w:rsidRPr="005334CE">
        <w:rPr>
          <w:rFonts w:ascii="Times New Roman" w:hAnsi="Times New Roman"/>
          <w:sz w:val="24"/>
          <w:szCs w:val="24"/>
        </w:rPr>
        <w:t xml:space="preserve"> darab, azaz </w:t>
      </w:r>
      <w:r w:rsidR="00E54426">
        <w:rPr>
          <w:rFonts w:ascii="Times New Roman" w:hAnsi="Times New Roman"/>
          <w:sz w:val="24"/>
          <w:szCs w:val="24"/>
        </w:rPr>
        <w:t>nyolc</w:t>
      </w:r>
      <w:r w:rsidRPr="005334CE">
        <w:rPr>
          <w:rFonts w:ascii="Times New Roman" w:hAnsi="Times New Roman"/>
          <w:sz w:val="24"/>
          <w:szCs w:val="24"/>
        </w:rPr>
        <w:t xml:space="preserve"> ajánlat érkezett:</w:t>
      </w:r>
    </w:p>
    <w:p w:rsidR="005334CE" w:rsidRP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5334CE">
        <w:rPr>
          <w:rFonts w:ascii="Times New Roman" w:hAnsi="Times New Roman"/>
          <w:b/>
          <w:sz w:val="24"/>
          <w:szCs w:val="24"/>
          <w:u w:val="single"/>
        </w:rPr>
        <w:t>1./ Ajánlattevő neve:</w:t>
      </w:r>
      <w:r w:rsidRPr="005334CE">
        <w:rPr>
          <w:rFonts w:ascii="Times New Roman" w:hAnsi="Times New Roman"/>
          <w:b/>
          <w:sz w:val="24"/>
          <w:szCs w:val="24"/>
        </w:rPr>
        <w:t xml:space="preserve"> </w:t>
      </w:r>
      <w:bookmarkStart w:id="3" w:name="_Hlk168993602"/>
      <w:r w:rsidRPr="005334CE">
        <w:rPr>
          <w:rFonts w:ascii="Times New Roman" w:hAnsi="Times New Roman"/>
          <w:b/>
          <w:sz w:val="24"/>
          <w:szCs w:val="24"/>
        </w:rPr>
        <w:t>Zen4 Park Kft</w:t>
      </w:r>
      <w:bookmarkEnd w:id="3"/>
    </w:p>
    <w:p w:rsidR="005334CE" w:rsidRDefault="005334CE" w:rsidP="005334CE">
      <w:pPr>
        <w:spacing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 xml:space="preserve">Székhelye: 2011 Budakalász Szentendrei </w:t>
      </w:r>
      <w:r w:rsidR="00042776">
        <w:rPr>
          <w:rFonts w:ascii="Times New Roman" w:hAnsi="Times New Roman"/>
          <w:sz w:val="24"/>
          <w:szCs w:val="24"/>
        </w:rPr>
        <w:t>ú</w:t>
      </w:r>
      <w:r w:rsidRPr="005334CE">
        <w:rPr>
          <w:rFonts w:ascii="Times New Roman" w:hAnsi="Times New Roman"/>
          <w:sz w:val="24"/>
          <w:szCs w:val="24"/>
        </w:rPr>
        <w:t>t 3-5. Fsz. 8. ajtó</w:t>
      </w:r>
    </w:p>
    <w:p w:rsidR="005334CE" w:rsidRPr="005334CE" w:rsidRDefault="005334CE" w:rsidP="005334CE">
      <w:pPr>
        <w:spacing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Ajánlat értékelésre kerülő elemei: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65"/>
        <w:gridCol w:w="1969"/>
      </w:tblGrid>
      <w:tr w:rsidR="005334CE" w:rsidRPr="005334CE" w:rsidTr="00A53365">
        <w:tc>
          <w:tcPr>
            <w:tcW w:w="6965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Értékelési részszempont</w:t>
            </w:r>
          </w:p>
        </w:tc>
        <w:tc>
          <w:tcPr>
            <w:tcW w:w="1969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Ajánlati elem:</w:t>
            </w:r>
          </w:p>
        </w:tc>
      </w:tr>
      <w:tr w:rsidR="005334CE" w:rsidRPr="005334CE" w:rsidTr="00A53365">
        <w:tc>
          <w:tcPr>
            <w:tcW w:w="69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1.) Nettó egyösszegű ajánlati ár (HUF):</w:t>
            </w:r>
          </w:p>
        </w:tc>
        <w:tc>
          <w:tcPr>
            <w:tcW w:w="1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166 976 634,- Ft</w:t>
            </w:r>
          </w:p>
        </w:tc>
      </w:tr>
      <w:tr w:rsidR="005334CE" w:rsidRPr="005334CE" w:rsidTr="00A53365">
        <w:tc>
          <w:tcPr>
            <w:tcW w:w="6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2.) Az AF III.1.3. M2) pontban az alkalmassági feltételként előírt, a teljesítésbe bevont 1 fő szakember alkalmassági követelményen felüli többlet szakmai gyakorlata hónapjainak száma (minimum 0 hónap, maximum 24 hónap vehető figyelembe)(hónap)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25</w:t>
            </w:r>
          </w:p>
        </w:tc>
      </w:tr>
      <w:tr w:rsidR="005334CE" w:rsidRPr="005334CE" w:rsidTr="00A53365">
        <w:tc>
          <w:tcPr>
            <w:tcW w:w="696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3) A kötelezően biztosítandó 36 hónapon FELÜL vállalt jótállási időtartam (minimum 0 hónap, maximum 18 hónap vehető figyelembe) (hónap)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18</w:t>
            </w:r>
          </w:p>
        </w:tc>
      </w:tr>
    </w:tbl>
    <w:p w:rsidR="005334CE" w:rsidRDefault="005334CE" w:rsidP="005334CE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5334CE" w:rsidRPr="005334CE" w:rsidRDefault="005334CE" w:rsidP="005334CE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5334CE" w:rsidRP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5334CE">
        <w:rPr>
          <w:rFonts w:ascii="Times New Roman" w:hAnsi="Times New Roman"/>
          <w:b/>
          <w:sz w:val="24"/>
          <w:szCs w:val="24"/>
          <w:u w:val="single"/>
        </w:rPr>
        <w:t>2./ Ajánlattevő neve:</w:t>
      </w:r>
      <w:r w:rsidRPr="005334CE">
        <w:rPr>
          <w:rFonts w:ascii="Times New Roman" w:hAnsi="Times New Roman"/>
          <w:b/>
          <w:sz w:val="24"/>
          <w:szCs w:val="24"/>
        </w:rPr>
        <w:t xml:space="preserve"> </w:t>
      </w:r>
      <w:bookmarkStart w:id="4" w:name="_Hlk168993720"/>
      <w:proofErr w:type="spellStart"/>
      <w:r w:rsidRPr="005334CE">
        <w:rPr>
          <w:rFonts w:ascii="Times New Roman" w:hAnsi="Times New Roman"/>
          <w:b/>
          <w:sz w:val="24"/>
          <w:szCs w:val="24"/>
        </w:rPr>
        <w:t>Everling</w:t>
      </w:r>
      <w:proofErr w:type="spellEnd"/>
      <w:r w:rsidRPr="005334CE">
        <w:rPr>
          <w:rFonts w:ascii="Times New Roman" w:hAnsi="Times New Roman"/>
          <w:b/>
          <w:sz w:val="24"/>
          <w:szCs w:val="24"/>
        </w:rPr>
        <w:t xml:space="preserve"> Projekt Kft.</w:t>
      </w:r>
      <w:bookmarkEnd w:id="4"/>
    </w:p>
    <w:p w:rsid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Székhelye: 2117 Isaszeg, Aulich utca 3.</w:t>
      </w:r>
    </w:p>
    <w:p w:rsidR="005334CE" w:rsidRP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Ajánlat értékelésre kerülő elemei: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65"/>
        <w:gridCol w:w="1969"/>
      </w:tblGrid>
      <w:tr w:rsidR="005334CE" w:rsidRPr="005334CE" w:rsidTr="00A53365">
        <w:tc>
          <w:tcPr>
            <w:tcW w:w="6965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Értékelési részszempont</w:t>
            </w:r>
          </w:p>
        </w:tc>
        <w:tc>
          <w:tcPr>
            <w:tcW w:w="1969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Ajánlati elem:</w:t>
            </w:r>
          </w:p>
        </w:tc>
      </w:tr>
      <w:tr w:rsidR="005334CE" w:rsidRPr="005334CE" w:rsidTr="00A53365">
        <w:tc>
          <w:tcPr>
            <w:tcW w:w="69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1.) Nettó egyösszegű ajánlati ár (HUF):</w:t>
            </w:r>
          </w:p>
        </w:tc>
        <w:tc>
          <w:tcPr>
            <w:tcW w:w="1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216 772 880,- Ft</w:t>
            </w:r>
          </w:p>
        </w:tc>
      </w:tr>
      <w:tr w:rsidR="005334CE" w:rsidRPr="005334CE" w:rsidTr="00A53365">
        <w:tc>
          <w:tcPr>
            <w:tcW w:w="6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2.) Az AF III.1.3. M2) pontban az alkalmassági feltételként előírt, a teljesítésbe bevont 1 fő szakember alkalmassági követelményen felüli többlet szakmai gyakorlata hónapjainak száma (minimum 0 hónap, maximum 24 hónap vehető figyelembe)(hónap)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24</w:t>
            </w:r>
          </w:p>
        </w:tc>
      </w:tr>
      <w:tr w:rsidR="005334CE" w:rsidRPr="005334CE" w:rsidTr="00A53365">
        <w:tc>
          <w:tcPr>
            <w:tcW w:w="696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3) A kötelezően biztosítandó 36 hónapon FELÜL vállalt jótállási időtartam (minimum 0 hónap, maximum 18 hónap vehető figyelembe) (hónap)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18</w:t>
            </w:r>
          </w:p>
        </w:tc>
      </w:tr>
    </w:tbl>
    <w:p w:rsid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5334CE" w:rsidRP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5334CE">
        <w:rPr>
          <w:rFonts w:ascii="Times New Roman" w:hAnsi="Times New Roman"/>
          <w:b/>
          <w:sz w:val="24"/>
          <w:szCs w:val="24"/>
          <w:u w:val="single"/>
        </w:rPr>
        <w:t>3./ Ajánlattevő neve:</w:t>
      </w:r>
      <w:r w:rsidRPr="005334CE">
        <w:rPr>
          <w:rFonts w:ascii="Times New Roman" w:hAnsi="Times New Roman"/>
          <w:b/>
          <w:sz w:val="24"/>
          <w:szCs w:val="24"/>
        </w:rPr>
        <w:t xml:space="preserve"> BUDAI MŰEMLÉK FELÚJÍTÓ Kft.</w:t>
      </w:r>
    </w:p>
    <w:p w:rsid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Székhelye: 1037 Budapest Törökkő u. 19949/1.</w:t>
      </w:r>
    </w:p>
    <w:p w:rsidR="005334CE" w:rsidRP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Ajánlat értékelésre kerülő elemei: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65"/>
        <w:gridCol w:w="1969"/>
      </w:tblGrid>
      <w:tr w:rsidR="005334CE" w:rsidRPr="005334CE" w:rsidTr="00A53365">
        <w:tc>
          <w:tcPr>
            <w:tcW w:w="6965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Értékelési részszempont</w:t>
            </w:r>
          </w:p>
        </w:tc>
        <w:tc>
          <w:tcPr>
            <w:tcW w:w="1969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Ajánlati elem:</w:t>
            </w:r>
          </w:p>
        </w:tc>
      </w:tr>
      <w:tr w:rsidR="005334CE" w:rsidRPr="005334CE" w:rsidTr="00A53365">
        <w:tc>
          <w:tcPr>
            <w:tcW w:w="69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1.) Nettó egyösszegű ajánlati ár (HUF):</w:t>
            </w:r>
          </w:p>
        </w:tc>
        <w:tc>
          <w:tcPr>
            <w:tcW w:w="1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239 428 964,- Ft</w:t>
            </w:r>
          </w:p>
        </w:tc>
      </w:tr>
      <w:tr w:rsidR="005334CE" w:rsidRPr="005334CE" w:rsidTr="00A53365">
        <w:tc>
          <w:tcPr>
            <w:tcW w:w="6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2.) Az AF III.1.3. M2) pontban az alkalmassági feltételként előírt, a teljesítésbe bevont 1 fő szakember alkalmassági követelményen felüli többlet szakmai gyakorlata hónapjainak száma (minimum 0 hónap, maximum 24 hónap vehető figyelembe)(hónap)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24</w:t>
            </w:r>
          </w:p>
        </w:tc>
      </w:tr>
      <w:tr w:rsidR="005334CE" w:rsidRPr="005334CE" w:rsidTr="00A53365">
        <w:tc>
          <w:tcPr>
            <w:tcW w:w="696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3) A kötelezően biztosítandó 36 hónapon FELÜL vállalt jótállási időtartam (minimum 0 hónap, maximum 18 hónap vehető figyelembe) (hónap)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18</w:t>
            </w:r>
          </w:p>
        </w:tc>
      </w:tr>
    </w:tbl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5334CE" w:rsidRP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5334CE">
        <w:rPr>
          <w:rFonts w:ascii="Times New Roman" w:hAnsi="Times New Roman"/>
          <w:b/>
          <w:sz w:val="24"/>
          <w:szCs w:val="24"/>
          <w:u w:val="single"/>
        </w:rPr>
        <w:t>4./ Ajánlattevő neve:</w:t>
      </w:r>
      <w:r w:rsidRPr="005334CE">
        <w:rPr>
          <w:rFonts w:ascii="Times New Roman" w:hAnsi="Times New Roman"/>
          <w:b/>
          <w:sz w:val="24"/>
          <w:szCs w:val="24"/>
        </w:rPr>
        <w:t xml:space="preserve"> E</w:t>
      </w:r>
      <w:r w:rsidR="007A0F0B">
        <w:rPr>
          <w:rFonts w:ascii="Times New Roman" w:hAnsi="Times New Roman"/>
          <w:b/>
          <w:sz w:val="24"/>
          <w:szCs w:val="24"/>
        </w:rPr>
        <w:t>XTREME-PARK</w:t>
      </w:r>
      <w:r w:rsidRPr="005334CE">
        <w:rPr>
          <w:rFonts w:ascii="Times New Roman" w:hAnsi="Times New Roman"/>
          <w:b/>
          <w:sz w:val="24"/>
          <w:szCs w:val="24"/>
        </w:rPr>
        <w:t xml:space="preserve"> Kft.</w:t>
      </w:r>
    </w:p>
    <w:p w:rsid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 xml:space="preserve">Székhelye: 2890 Tata, </w:t>
      </w:r>
      <w:proofErr w:type="spellStart"/>
      <w:r w:rsidRPr="005334CE">
        <w:rPr>
          <w:rFonts w:ascii="Times New Roman" w:hAnsi="Times New Roman"/>
          <w:sz w:val="24"/>
          <w:szCs w:val="24"/>
        </w:rPr>
        <w:t>Faller</w:t>
      </w:r>
      <w:proofErr w:type="spellEnd"/>
      <w:r w:rsidRPr="005334CE">
        <w:rPr>
          <w:rFonts w:ascii="Times New Roman" w:hAnsi="Times New Roman"/>
          <w:sz w:val="24"/>
          <w:szCs w:val="24"/>
        </w:rPr>
        <w:t xml:space="preserve"> Jenő u. 20.</w:t>
      </w:r>
    </w:p>
    <w:p w:rsidR="005334CE" w:rsidRP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Ajánlat értékelésre kerülő elemei: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65"/>
        <w:gridCol w:w="1969"/>
      </w:tblGrid>
      <w:tr w:rsidR="005334CE" w:rsidRPr="005334CE" w:rsidTr="00A53365">
        <w:tc>
          <w:tcPr>
            <w:tcW w:w="6965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Értékelési részszempont</w:t>
            </w:r>
          </w:p>
        </w:tc>
        <w:tc>
          <w:tcPr>
            <w:tcW w:w="1969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Ajánlati elem:</w:t>
            </w:r>
          </w:p>
        </w:tc>
      </w:tr>
      <w:tr w:rsidR="005334CE" w:rsidRPr="005334CE" w:rsidTr="00A53365">
        <w:tc>
          <w:tcPr>
            <w:tcW w:w="69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1.) Nettó egyösszegű ajánlati ár (HUF):</w:t>
            </w:r>
          </w:p>
        </w:tc>
        <w:tc>
          <w:tcPr>
            <w:tcW w:w="1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261 702 425,- Ft</w:t>
            </w:r>
          </w:p>
        </w:tc>
      </w:tr>
      <w:tr w:rsidR="005334CE" w:rsidRPr="005334CE" w:rsidTr="00A53365">
        <w:tc>
          <w:tcPr>
            <w:tcW w:w="6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2.) Az AF III.1.3. M2) pontban az alkalmassági feltételként előírt, a teljesítésbe bevont 1 fő szakember alkalmassági követelményen felüli többlet szakmai gyakorlata hónapjainak száma (minimum 0 hónap, maximum 24 hónap vehető figyelembe)(hónap)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24</w:t>
            </w:r>
          </w:p>
        </w:tc>
      </w:tr>
      <w:tr w:rsidR="005334CE" w:rsidRPr="005334CE" w:rsidTr="00A53365">
        <w:tc>
          <w:tcPr>
            <w:tcW w:w="696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3) A kötelezően biztosítandó 36 hónapon FELÜL vállalt jótállási időtartam (minimum 0 hónap, maximum 18 hónap vehető figyelembe) (hónap)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18</w:t>
            </w:r>
          </w:p>
        </w:tc>
      </w:tr>
    </w:tbl>
    <w:p w:rsid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5334CE" w:rsidRP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5334CE">
        <w:rPr>
          <w:rFonts w:ascii="Times New Roman" w:hAnsi="Times New Roman"/>
          <w:b/>
          <w:sz w:val="24"/>
          <w:szCs w:val="24"/>
          <w:u w:val="single"/>
        </w:rPr>
        <w:t>5./ Ajánlattevő neve:</w:t>
      </w:r>
      <w:r w:rsidRPr="005334CE">
        <w:rPr>
          <w:rFonts w:ascii="Times New Roman" w:hAnsi="Times New Roman"/>
          <w:b/>
          <w:sz w:val="24"/>
          <w:szCs w:val="24"/>
        </w:rPr>
        <w:t xml:space="preserve"> Parkfenntartó Kft.</w:t>
      </w:r>
    </w:p>
    <w:p w:rsid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Székhelye: 1139 Budapest, Lomb utca 35.</w:t>
      </w:r>
    </w:p>
    <w:p w:rsidR="005334CE" w:rsidRP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Ajánlat értékelésre kerülő elemei: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65"/>
        <w:gridCol w:w="1969"/>
      </w:tblGrid>
      <w:tr w:rsidR="005334CE" w:rsidRPr="005334CE" w:rsidTr="00A53365">
        <w:tc>
          <w:tcPr>
            <w:tcW w:w="6965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Értékelési részszempont</w:t>
            </w:r>
          </w:p>
        </w:tc>
        <w:tc>
          <w:tcPr>
            <w:tcW w:w="1969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Ajánlati elem:</w:t>
            </w:r>
          </w:p>
        </w:tc>
      </w:tr>
      <w:tr w:rsidR="005334CE" w:rsidRPr="005334CE" w:rsidTr="00A53365">
        <w:tc>
          <w:tcPr>
            <w:tcW w:w="69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1.) Nettó egyösszegű ajánlati ár (HUF):</w:t>
            </w:r>
          </w:p>
        </w:tc>
        <w:tc>
          <w:tcPr>
            <w:tcW w:w="1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281 463 300,- Ft</w:t>
            </w:r>
          </w:p>
        </w:tc>
      </w:tr>
      <w:tr w:rsidR="005334CE" w:rsidRPr="005334CE" w:rsidTr="00A53365">
        <w:tc>
          <w:tcPr>
            <w:tcW w:w="6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2.) Az AF III.1.3. M2) pontban az alkalmassági feltételként előírt, a teljesítésbe bevont 1 fő szakember alkalmassági követelményen felüli többlet szakmai gyakorlata hónapjainak száma (minimum 0 hónap, maximum 24 hónap vehető figyelembe)(hónap)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31</w:t>
            </w:r>
          </w:p>
        </w:tc>
      </w:tr>
      <w:tr w:rsidR="005334CE" w:rsidRPr="005334CE" w:rsidTr="00A53365">
        <w:tc>
          <w:tcPr>
            <w:tcW w:w="696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3) A kötelezően biztosítandó 36 hónapon FELÜL vállalt jótállási időtartam (minimum 0 hónap, maximum 18 hónap vehető figyelembe) (hónap)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18</w:t>
            </w:r>
          </w:p>
        </w:tc>
      </w:tr>
    </w:tbl>
    <w:p w:rsid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5334CE" w:rsidRP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5334CE">
        <w:rPr>
          <w:rFonts w:ascii="Times New Roman" w:hAnsi="Times New Roman"/>
          <w:b/>
          <w:sz w:val="24"/>
          <w:szCs w:val="24"/>
          <w:u w:val="single"/>
        </w:rPr>
        <w:t>6./ Ajánlattevő neve:</w:t>
      </w:r>
      <w:r w:rsidRPr="005334CE">
        <w:rPr>
          <w:rFonts w:ascii="Times New Roman" w:hAnsi="Times New Roman"/>
          <w:b/>
          <w:sz w:val="24"/>
          <w:szCs w:val="24"/>
        </w:rPr>
        <w:t xml:space="preserve"> VIANOVA 87 </w:t>
      </w:r>
      <w:proofErr w:type="spellStart"/>
      <w:r w:rsidRPr="005334CE">
        <w:rPr>
          <w:rFonts w:ascii="Times New Roman" w:hAnsi="Times New Roman"/>
          <w:b/>
          <w:sz w:val="24"/>
          <w:szCs w:val="24"/>
        </w:rPr>
        <w:t>Zrt</w:t>
      </w:r>
      <w:proofErr w:type="spellEnd"/>
      <w:r w:rsidRPr="005334CE">
        <w:rPr>
          <w:rFonts w:ascii="Times New Roman" w:hAnsi="Times New Roman"/>
          <w:b/>
          <w:sz w:val="24"/>
          <w:szCs w:val="24"/>
        </w:rPr>
        <w:t>.</w:t>
      </w:r>
    </w:p>
    <w:p w:rsid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Székhelye: 1215 Budapest, Vasas u. 65-67.</w:t>
      </w:r>
    </w:p>
    <w:p w:rsidR="005334CE" w:rsidRP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Ajánlat értékelésre kerülő elemei: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65"/>
        <w:gridCol w:w="1969"/>
      </w:tblGrid>
      <w:tr w:rsidR="005334CE" w:rsidRPr="005334CE" w:rsidTr="00A53365">
        <w:tc>
          <w:tcPr>
            <w:tcW w:w="6965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Értékelési részszempont</w:t>
            </w:r>
          </w:p>
        </w:tc>
        <w:tc>
          <w:tcPr>
            <w:tcW w:w="1969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Ajánlati elem:</w:t>
            </w:r>
          </w:p>
        </w:tc>
      </w:tr>
      <w:tr w:rsidR="005334CE" w:rsidRPr="005334CE" w:rsidTr="00A53365">
        <w:tc>
          <w:tcPr>
            <w:tcW w:w="69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1.) Nettó egyösszegű ajánlati ár (HUF):</w:t>
            </w:r>
          </w:p>
        </w:tc>
        <w:tc>
          <w:tcPr>
            <w:tcW w:w="1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284 940 507,- Ft</w:t>
            </w:r>
          </w:p>
        </w:tc>
      </w:tr>
      <w:tr w:rsidR="005334CE" w:rsidRPr="005334CE" w:rsidTr="00A53365">
        <w:tc>
          <w:tcPr>
            <w:tcW w:w="6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2.) Az AF III.1.3. M2) pontban az alkalmassági feltételként előírt, a teljesítésbe bevont 1 fő szakember alkalmassági követelményen felüli többlet szakmai gyakorlata hónapjainak száma (minimum 0 hónap, maximum 24 hónap vehető figyelembe)(hónap)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24</w:t>
            </w:r>
          </w:p>
        </w:tc>
      </w:tr>
      <w:tr w:rsidR="005334CE" w:rsidRPr="005334CE" w:rsidTr="00A53365">
        <w:tc>
          <w:tcPr>
            <w:tcW w:w="696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3) A kötelezően biztosítandó 36 hónapon FELÜL vállalt jótállási időtartam (minimum 0 hónap, maximum 18 hónap vehető figyelembe) (hónap)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18</w:t>
            </w:r>
          </w:p>
        </w:tc>
      </w:tr>
    </w:tbl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5334CE" w:rsidRP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5334CE">
        <w:rPr>
          <w:rFonts w:ascii="Times New Roman" w:hAnsi="Times New Roman"/>
          <w:b/>
          <w:sz w:val="24"/>
          <w:szCs w:val="24"/>
          <w:u w:val="single"/>
        </w:rPr>
        <w:t>7./ Ajánlattevő neve:</w:t>
      </w:r>
      <w:r w:rsidRPr="005334CE">
        <w:rPr>
          <w:rFonts w:ascii="Times New Roman" w:hAnsi="Times New Roman"/>
          <w:b/>
          <w:sz w:val="24"/>
          <w:szCs w:val="24"/>
        </w:rPr>
        <w:t xml:space="preserve"> G</w:t>
      </w:r>
      <w:r w:rsidR="00EF56CB">
        <w:rPr>
          <w:rFonts w:ascii="Times New Roman" w:hAnsi="Times New Roman"/>
          <w:b/>
          <w:sz w:val="24"/>
          <w:szCs w:val="24"/>
        </w:rPr>
        <w:t xml:space="preserve">ARDEN </w:t>
      </w:r>
      <w:r w:rsidRPr="005334CE">
        <w:rPr>
          <w:rFonts w:ascii="Times New Roman" w:hAnsi="Times New Roman"/>
          <w:b/>
          <w:sz w:val="24"/>
          <w:szCs w:val="24"/>
        </w:rPr>
        <w:t>Kft.</w:t>
      </w:r>
    </w:p>
    <w:p w:rsid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Székhelye: 1214 Budapest, II. Rákóczi Ferenc út 324.</w:t>
      </w:r>
    </w:p>
    <w:p w:rsidR="005334CE" w:rsidRP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Ajánlat értékelésre kerülő elemei: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65"/>
        <w:gridCol w:w="1969"/>
      </w:tblGrid>
      <w:tr w:rsidR="005334CE" w:rsidRPr="005334CE" w:rsidTr="00A53365">
        <w:tc>
          <w:tcPr>
            <w:tcW w:w="6965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Értékelési részszempont</w:t>
            </w:r>
          </w:p>
        </w:tc>
        <w:tc>
          <w:tcPr>
            <w:tcW w:w="1969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Ajánlati elem:</w:t>
            </w:r>
          </w:p>
        </w:tc>
      </w:tr>
      <w:tr w:rsidR="005334CE" w:rsidRPr="005334CE" w:rsidTr="00A53365">
        <w:tc>
          <w:tcPr>
            <w:tcW w:w="69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1.) Nettó egyösszegű ajánlati ár (HUF):</w:t>
            </w:r>
          </w:p>
        </w:tc>
        <w:tc>
          <w:tcPr>
            <w:tcW w:w="1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307 965 691,- Ft</w:t>
            </w:r>
          </w:p>
        </w:tc>
      </w:tr>
      <w:tr w:rsidR="005334CE" w:rsidRPr="005334CE" w:rsidTr="00A53365">
        <w:tc>
          <w:tcPr>
            <w:tcW w:w="6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2.) Az AF III.1.3. M2) pontban az alkalmassági feltételként előírt, a teljesítésbe bevont 1 fő szakember alkalmassági követelményen felüli többlet szakmai gyakorlata hónapjainak száma (minimum 0 hónap, maximum 24 hónap vehető figyelembe)(hónap)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32</w:t>
            </w:r>
          </w:p>
        </w:tc>
      </w:tr>
      <w:tr w:rsidR="005334CE" w:rsidRPr="005334CE" w:rsidTr="00A53365">
        <w:tc>
          <w:tcPr>
            <w:tcW w:w="696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3) A kötelezően biztosítandó 36 hónapon FELÜL vállalt jótállási időtartam (minimum 0 hónap, maximum 18 hónap vehető figyelembe) (hónap)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18</w:t>
            </w:r>
          </w:p>
        </w:tc>
      </w:tr>
    </w:tbl>
    <w:p w:rsid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5334CE" w:rsidRP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5334CE">
        <w:rPr>
          <w:rFonts w:ascii="Times New Roman" w:hAnsi="Times New Roman"/>
          <w:b/>
          <w:sz w:val="24"/>
          <w:szCs w:val="24"/>
          <w:u w:val="single"/>
        </w:rPr>
        <w:t>8./ Ajánlattevő neve:</w:t>
      </w:r>
      <w:r w:rsidRPr="005334CE">
        <w:rPr>
          <w:rFonts w:ascii="Times New Roman" w:hAnsi="Times New Roman"/>
          <w:b/>
          <w:sz w:val="24"/>
          <w:szCs w:val="24"/>
        </w:rPr>
        <w:t xml:space="preserve"> HE-DO Építő </w:t>
      </w:r>
      <w:proofErr w:type="spellStart"/>
      <w:r w:rsidRPr="005334CE">
        <w:rPr>
          <w:rFonts w:ascii="Times New Roman" w:hAnsi="Times New Roman"/>
          <w:b/>
          <w:sz w:val="24"/>
          <w:szCs w:val="24"/>
        </w:rPr>
        <w:t>Zrt</w:t>
      </w:r>
      <w:proofErr w:type="spellEnd"/>
      <w:r w:rsidRPr="005334CE">
        <w:rPr>
          <w:rFonts w:ascii="Times New Roman" w:hAnsi="Times New Roman"/>
          <w:b/>
          <w:sz w:val="24"/>
          <w:szCs w:val="24"/>
        </w:rPr>
        <w:t>.</w:t>
      </w:r>
    </w:p>
    <w:p w:rsidR="005334CE" w:rsidRPr="005334CE" w:rsidRDefault="005334CE" w:rsidP="005334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Székhelye: 1133 Budapest, Váci Út 76.</w:t>
      </w: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Ajánlat értékelésre kerülő elemei: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65"/>
        <w:gridCol w:w="1969"/>
      </w:tblGrid>
      <w:tr w:rsidR="005334CE" w:rsidRPr="005334CE" w:rsidTr="00A53365">
        <w:tc>
          <w:tcPr>
            <w:tcW w:w="6965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Értékelési részszempont</w:t>
            </w:r>
          </w:p>
        </w:tc>
        <w:tc>
          <w:tcPr>
            <w:tcW w:w="1969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Ajánlati elem:</w:t>
            </w:r>
          </w:p>
        </w:tc>
      </w:tr>
      <w:tr w:rsidR="005334CE" w:rsidRPr="005334CE" w:rsidTr="00A53365">
        <w:tc>
          <w:tcPr>
            <w:tcW w:w="69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1.) Nettó egyösszegű ajánlati ár (HUF):</w:t>
            </w:r>
          </w:p>
        </w:tc>
        <w:tc>
          <w:tcPr>
            <w:tcW w:w="1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377 779 560,- Ft</w:t>
            </w:r>
          </w:p>
        </w:tc>
      </w:tr>
      <w:tr w:rsidR="005334CE" w:rsidRPr="005334CE" w:rsidTr="00A53365">
        <w:tc>
          <w:tcPr>
            <w:tcW w:w="6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2.) Az AF III.1.3. M2) pontban az alkalmassági feltételként előírt, a teljesítésbe bevont 1 fő szakember alkalmassági követelményen felüli többlet szakmai gyakorlata hónapjainak száma (minimum 0 hónap, maximum 24 hónap vehető figyelembe)(hónap)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24</w:t>
            </w:r>
          </w:p>
        </w:tc>
      </w:tr>
      <w:tr w:rsidR="005334CE" w:rsidRPr="005334CE" w:rsidTr="00A53365">
        <w:tc>
          <w:tcPr>
            <w:tcW w:w="696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3) A kötelezően biztosítandó 36 hónapon FELÜL vállalt jótállási időtartam (minimum 0 hónap, maximum 18 hónap vehető figyelembe) (hónap)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4CE" w:rsidRPr="005334CE" w:rsidRDefault="005334CE" w:rsidP="005334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5334CE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18</w:t>
            </w:r>
          </w:p>
        </w:tc>
      </w:tr>
    </w:tbl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double"/>
        </w:rPr>
      </w:pPr>
      <w:r w:rsidRPr="005334CE">
        <w:rPr>
          <w:rFonts w:ascii="Times New Roman" w:hAnsi="Times New Roman"/>
          <w:b/>
          <w:bCs/>
          <w:sz w:val="24"/>
          <w:szCs w:val="24"/>
          <w:u w:val="double"/>
        </w:rPr>
        <w:t>II./ Az ajánlatok bírálata és értékelése</w:t>
      </w: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 xml:space="preserve">1./ Az Ajánlatkérő az eljárást megindító felhívás „VI.3.4) További információk” című pont 9) alpontjában rögzítette, hogy élni kíván a Kbt. 81.§ (5) </w:t>
      </w:r>
      <w:proofErr w:type="spellStart"/>
      <w:r w:rsidRPr="005334CE">
        <w:rPr>
          <w:rFonts w:ascii="Times New Roman" w:hAnsi="Times New Roman"/>
          <w:sz w:val="24"/>
          <w:szCs w:val="24"/>
        </w:rPr>
        <w:t>bek.-ben</w:t>
      </w:r>
      <w:proofErr w:type="spellEnd"/>
      <w:r w:rsidRPr="005334CE">
        <w:rPr>
          <w:rFonts w:ascii="Times New Roman" w:hAnsi="Times New Roman"/>
          <w:sz w:val="24"/>
          <w:szCs w:val="24"/>
        </w:rPr>
        <w:t xml:space="preserve"> foglalt lehetőséggel.</w:t>
      </w:r>
    </w:p>
    <w:p w:rsidR="005334CE" w:rsidRPr="005334CE" w:rsidRDefault="005334CE" w:rsidP="005334CE">
      <w:pPr>
        <w:spacing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5334CE">
        <w:rPr>
          <w:rFonts w:ascii="Times New Roman" w:hAnsi="Times New Roman"/>
          <w:i/>
          <w:sz w:val="24"/>
          <w:szCs w:val="24"/>
        </w:rPr>
        <w:t xml:space="preserve">Kbt. 81. § (5) Az ajánlatkérő nyílt eljárásban a közbeszerzési dokumentumokban rendelkezhet úgy is, hogy az ajánlatok bírálatát – az egységes európai közbeszerzési dokumentumban foglalt nyilatkozat alapján – az ajánlatok értékelését követően végzi el. Ebben </w:t>
      </w:r>
      <w:proofErr w:type="spellStart"/>
      <w:r w:rsidRPr="005334CE">
        <w:rPr>
          <w:rFonts w:ascii="Times New Roman" w:hAnsi="Times New Roman"/>
          <w:i/>
          <w:sz w:val="24"/>
          <w:szCs w:val="24"/>
        </w:rPr>
        <w:t>azesetben</w:t>
      </w:r>
      <w:proofErr w:type="spellEnd"/>
      <w:r w:rsidRPr="005334CE">
        <w:rPr>
          <w:rFonts w:ascii="Times New Roman" w:hAnsi="Times New Roman"/>
          <w:i/>
          <w:sz w:val="24"/>
          <w:szCs w:val="24"/>
        </w:rPr>
        <w:t xml:space="preserve"> csak az értékelési sorrendben legkedvezőbb vagy a legkedvezőbb és az azt követő egy vagy több legkedvezőbb </w:t>
      </w:r>
      <w:proofErr w:type="spellStart"/>
      <w:r w:rsidRPr="005334CE">
        <w:rPr>
          <w:rFonts w:ascii="Times New Roman" w:hAnsi="Times New Roman"/>
          <w:i/>
          <w:sz w:val="24"/>
          <w:szCs w:val="24"/>
        </w:rPr>
        <w:t>ajánlattevőtekintetében</w:t>
      </w:r>
      <w:proofErr w:type="spellEnd"/>
      <w:r w:rsidRPr="005334CE">
        <w:rPr>
          <w:rFonts w:ascii="Times New Roman" w:hAnsi="Times New Roman"/>
          <w:i/>
          <w:sz w:val="24"/>
          <w:szCs w:val="24"/>
        </w:rPr>
        <w:t xml:space="preserve"> végzi el a bírálatot. A 69. § rendelkezéseit megfelelően alkalmazni kell azzal, hogy a bírálat során ilyenkor is biztosítani kell, hogy az összegezésben megnevezett nyertes – és ha az összegezésben meg kívánja nevezni, a második legkedvezőbb ajánlatot tett – ajánlattevő ajánlatának érvényességét az eljárást lezáró döntést megelőzően az ajánlatkérő </w:t>
      </w:r>
      <w:proofErr w:type="spellStart"/>
      <w:r w:rsidRPr="005334CE">
        <w:rPr>
          <w:rFonts w:ascii="Times New Roman" w:hAnsi="Times New Roman"/>
          <w:i/>
          <w:sz w:val="24"/>
          <w:szCs w:val="24"/>
        </w:rPr>
        <w:t>azajánlattevő</w:t>
      </w:r>
      <w:proofErr w:type="spellEnd"/>
      <w:r w:rsidRPr="005334CE">
        <w:rPr>
          <w:rFonts w:ascii="Times New Roman" w:hAnsi="Times New Roman"/>
          <w:i/>
          <w:sz w:val="24"/>
          <w:szCs w:val="24"/>
        </w:rPr>
        <w:t xml:space="preserve"> nyilatkozatát alátámasztó igazolások vizsgálatára is kiterjedően </w:t>
      </w:r>
      <w:proofErr w:type="spellStart"/>
      <w:r w:rsidRPr="005334CE">
        <w:rPr>
          <w:rFonts w:ascii="Times New Roman" w:hAnsi="Times New Roman"/>
          <w:i/>
          <w:sz w:val="24"/>
          <w:szCs w:val="24"/>
        </w:rPr>
        <w:t>teljeskörűen</w:t>
      </w:r>
      <w:proofErr w:type="spellEnd"/>
      <w:r w:rsidRPr="005334CE">
        <w:rPr>
          <w:rFonts w:ascii="Times New Roman" w:hAnsi="Times New Roman"/>
          <w:i/>
          <w:sz w:val="24"/>
          <w:szCs w:val="24"/>
        </w:rPr>
        <w:t xml:space="preserve"> elbírálja.</w:t>
      </w: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2./ Tekintettel arra, hogy a 2. és 3. részszempontra valamennyi ajánlattevő a maximális megajánlást tette (24 hónap, illetve 18 hónap) ezért megállapítható, hogy az „</w:t>
      </w:r>
      <w:r w:rsidRPr="005334CE">
        <w:rPr>
          <w:rFonts w:ascii="Times New Roman" w:hAnsi="Times New Roman"/>
          <w:bCs/>
          <w:sz w:val="24"/>
          <w:szCs w:val="24"/>
          <w:lang w:eastAsia="en-GB"/>
        </w:rPr>
        <w:t xml:space="preserve">1.) Nettó egyösszegű ajánlati ár (HUF)” </w:t>
      </w:r>
      <w:r w:rsidRPr="005334CE">
        <w:rPr>
          <w:rFonts w:ascii="Times New Roman" w:hAnsi="Times New Roman"/>
          <w:sz w:val="24"/>
          <w:szCs w:val="24"/>
        </w:rPr>
        <w:t>részszempont tekintetében tett ajánlatok döntik el az ajánlatevők közötti sorrendet.</w:t>
      </w: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 xml:space="preserve">A Bírálóbizottság megállapította, hogy a legalacsonyabb nettó ajánlati árat tartalmazó ajánlatot benyújtó </w:t>
      </w:r>
      <w:r w:rsidR="00FE77EC">
        <w:rPr>
          <w:rFonts w:ascii="Times New Roman" w:hAnsi="Times New Roman"/>
          <w:b/>
          <w:bCs/>
          <w:sz w:val="24"/>
          <w:szCs w:val="24"/>
        </w:rPr>
        <w:t>Zen4 Park Kft</w:t>
      </w:r>
      <w:r w:rsidRPr="005334CE">
        <w:rPr>
          <w:rFonts w:ascii="Times New Roman" w:hAnsi="Times New Roman"/>
          <w:sz w:val="24"/>
          <w:szCs w:val="24"/>
        </w:rPr>
        <w:t xml:space="preserve"> adta - a legjobb ár-érték arány szempontja alapján - az értékelési sorr</w:t>
      </w:r>
      <w:r w:rsidR="00032759">
        <w:rPr>
          <w:rFonts w:ascii="Times New Roman" w:hAnsi="Times New Roman"/>
          <w:sz w:val="24"/>
          <w:szCs w:val="24"/>
        </w:rPr>
        <w:t>endben a legkedvezőbb ajánlatot</w:t>
      </w:r>
      <w:r w:rsidR="0046020D">
        <w:rPr>
          <w:rFonts w:ascii="Times New Roman" w:hAnsi="Times New Roman"/>
          <w:sz w:val="24"/>
          <w:szCs w:val="24"/>
        </w:rPr>
        <w:t xml:space="preserve"> (3. melléklet)</w:t>
      </w:r>
      <w:proofErr w:type="gramStart"/>
      <w:r w:rsidR="0046020D">
        <w:rPr>
          <w:rFonts w:ascii="Times New Roman" w:hAnsi="Times New Roman"/>
          <w:sz w:val="24"/>
          <w:szCs w:val="24"/>
        </w:rPr>
        <w:t xml:space="preserve">, </w:t>
      </w:r>
      <w:r w:rsidR="00032759">
        <w:rPr>
          <w:rFonts w:ascii="Times New Roman" w:hAnsi="Times New Roman"/>
          <w:sz w:val="24"/>
          <w:szCs w:val="24"/>
        </w:rPr>
        <w:t xml:space="preserve"> </w:t>
      </w:r>
      <w:r w:rsidRPr="005334CE">
        <w:rPr>
          <w:rFonts w:ascii="Times New Roman" w:hAnsi="Times New Roman"/>
          <w:sz w:val="24"/>
          <w:szCs w:val="24"/>
        </w:rPr>
        <w:t xml:space="preserve"> míg</w:t>
      </w:r>
      <w:proofErr w:type="gramEnd"/>
      <w:r w:rsidRPr="005334CE">
        <w:rPr>
          <w:rFonts w:ascii="Times New Roman" w:hAnsi="Times New Roman"/>
          <w:sz w:val="24"/>
          <w:szCs w:val="24"/>
        </w:rPr>
        <w:t xml:space="preserve"> a második legalacsonyabb nettó ajánlati </w:t>
      </w:r>
      <w:r w:rsidRPr="005334CE">
        <w:rPr>
          <w:rFonts w:ascii="Times New Roman" w:hAnsi="Times New Roman"/>
          <w:sz w:val="24"/>
          <w:szCs w:val="24"/>
        </w:rPr>
        <w:lastRenderedPageBreak/>
        <w:t xml:space="preserve">árat tartalmazó ajánlatot benyújtó </w:t>
      </w:r>
      <w:proofErr w:type="spellStart"/>
      <w:r w:rsidRPr="005334CE">
        <w:rPr>
          <w:rFonts w:ascii="Times New Roman" w:hAnsi="Times New Roman"/>
          <w:b/>
          <w:bCs/>
          <w:sz w:val="24"/>
          <w:szCs w:val="24"/>
        </w:rPr>
        <w:t>Everling</w:t>
      </w:r>
      <w:proofErr w:type="spellEnd"/>
      <w:r w:rsidRPr="005334CE">
        <w:rPr>
          <w:rFonts w:ascii="Times New Roman" w:hAnsi="Times New Roman"/>
          <w:b/>
          <w:bCs/>
          <w:sz w:val="24"/>
          <w:szCs w:val="24"/>
        </w:rPr>
        <w:t xml:space="preserve"> Projekt Kft.</w:t>
      </w:r>
      <w:r w:rsidRPr="005334CE">
        <w:rPr>
          <w:rFonts w:ascii="Times New Roman" w:hAnsi="Times New Roman"/>
          <w:sz w:val="24"/>
          <w:szCs w:val="24"/>
        </w:rPr>
        <w:t xml:space="preserve"> adta - a legjobb ár-érték arány szempontja alapján - az értékelési sorrendben a második legkedvezőbb ajánlatot</w:t>
      </w:r>
      <w:r w:rsidR="0046020D">
        <w:rPr>
          <w:rFonts w:ascii="Times New Roman" w:hAnsi="Times New Roman"/>
          <w:sz w:val="24"/>
          <w:szCs w:val="24"/>
        </w:rPr>
        <w:t xml:space="preserve"> (4. melléklet)</w:t>
      </w:r>
      <w:r w:rsidRPr="005334CE">
        <w:rPr>
          <w:rFonts w:ascii="Times New Roman" w:hAnsi="Times New Roman"/>
          <w:sz w:val="24"/>
          <w:szCs w:val="24"/>
        </w:rPr>
        <w:t>,</w:t>
      </w:r>
    </w:p>
    <w:p w:rsidR="005334CE" w:rsidRPr="005334CE" w:rsidRDefault="005334CE" w:rsidP="005334CE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334CE" w:rsidRPr="005334CE" w:rsidRDefault="005334CE" w:rsidP="005334CE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334CE">
        <w:rPr>
          <w:rFonts w:ascii="Times New Roman" w:hAnsi="Times New Roman"/>
          <w:b/>
          <w:sz w:val="24"/>
          <w:szCs w:val="24"/>
          <w:u w:val="single"/>
        </w:rPr>
        <w:t xml:space="preserve">A./ Érvénytelen ajánlat - </w:t>
      </w:r>
      <w:r w:rsidRPr="005334CE">
        <w:rPr>
          <w:rFonts w:ascii="Times New Roman" w:hAnsi="Times New Roman"/>
          <w:b/>
          <w:bCs/>
          <w:sz w:val="24"/>
          <w:szCs w:val="24"/>
          <w:u w:val="single"/>
        </w:rPr>
        <w:t>Ze</w:t>
      </w:r>
      <w:r w:rsidR="00FE77EC">
        <w:rPr>
          <w:rFonts w:ascii="Times New Roman" w:hAnsi="Times New Roman"/>
          <w:b/>
          <w:bCs/>
          <w:sz w:val="24"/>
          <w:szCs w:val="24"/>
          <w:u w:val="single"/>
        </w:rPr>
        <w:t>n4 Park Kft</w:t>
      </w:r>
    </w:p>
    <w:p w:rsidR="005334CE" w:rsidRPr="005334CE" w:rsidRDefault="005334CE" w:rsidP="005334CE">
      <w:pPr>
        <w:spacing w:line="240" w:lineRule="auto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Az Ajánlatkérő 2024. május 29-én hiánypótlás- és felvilágosítás megadását kérte</w:t>
      </w:r>
      <w:r w:rsidR="0046020D">
        <w:rPr>
          <w:rFonts w:ascii="Times New Roman" w:hAnsi="Times New Roman"/>
          <w:sz w:val="24"/>
          <w:szCs w:val="24"/>
        </w:rPr>
        <w:t xml:space="preserve"> (5. melléklet)</w:t>
      </w:r>
      <w:r w:rsidRPr="005334CE">
        <w:rPr>
          <w:rFonts w:ascii="Times New Roman" w:hAnsi="Times New Roman"/>
          <w:sz w:val="24"/>
          <w:szCs w:val="24"/>
        </w:rPr>
        <w:t xml:space="preserve"> a Zen4 Park Kft-től a kapacitás biztosító szervezet vonatkozásában. </w:t>
      </w:r>
    </w:p>
    <w:p w:rsidR="005334CE" w:rsidRPr="005334CE" w:rsidRDefault="00FE77EC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Zen4 Park Kft</w:t>
      </w:r>
      <w:r w:rsidR="005334CE" w:rsidRPr="005334CE">
        <w:rPr>
          <w:rFonts w:ascii="Times New Roman" w:hAnsi="Times New Roman"/>
          <w:sz w:val="24"/>
          <w:szCs w:val="24"/>
        </w:rPr>
        <w:t xml:space="preserve"> a 2024. május 30. 12.00 órai hiánypótlási-, illetve felvilágosítás megadási határidőre nem nyújtott be semmilyen dokumentumot, így nem tisztázta</w:t>
      </w:r>
      <w:r w:rsidR="00F85B3F">
        <w:rPr>
          <w:rFonts w:ascii="Times New Roman" w:hAnsi="Times New Roman"/>
          <w:sz w:val="24"/>
          <w:szCs w:val="24"/>
        </w:rPr>
        <w:t xml:space="preserve"> </w:t>
      </w:r>
      <w:r w:rsidR="005334CE" w:rsidRPr="005334CE">
        <w:rPr>
          <w:rFonts w:ascii="Times New Roman" w:hAnsi="Times New Roman"/>
          <w:sz w:val="24"/>
          <w:szCs w:val="24"/>
        </w:rPr>
        <w:t>a kapacitás biztosítással kapcsolatos kérdéseket.</w:t>
      </w: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334CE">
        <w:rPr>
          <w:rFonts w:ascii="Times New Roman" w:hAnsi="Times New Roman"/>
          <w:b/>
          <w:sz w:val="24"/>
          <w:szCs w:val="24"/>
          <w:u w:val="single"/>
        </w:rPr>
        <w:t>A fentiek alapján – a hiányok pótlásának és a felvilágosítások megadásának elm</w:t>
      </w:r>
      <w:r w:rsidR="00FE77EC">
        <w:rPr>
          <w:rFonts w:ascii="Times New Roman" w:hAnsi="Times New Roman"/>
          <w:b/>
          <w:sz w:val="24"/>
          <w:szCs w:val="24"/>
          <w:u w:val="single"/>
        </w:rPr>
        <w:t>aradása miatt – a Zen4 Park Kft</w:t>
      </w:r>
      <w:r w:rsidRPr="005334CE">
        <w:rPr>
          <w:rFonts w:ascii="Times New Roman" w:hAnsi="Times New Roman"/>
          <w:b/>
          <w:sz w:val="24"/>
          <w:szCs w:val="24"/>
          <w:u w:val="single"/>
        </w:rPr>
        <w:t xml:space="preserve"> ajánlata érvénytelen a Kbt. 73. § (1) bekezdés e) pontja alapján.</w:t>
      </w:r>
    </w:p>
    <w:p w:rsidR="005334CE" w:rsidRPr="005334CE" w:rsidRDefault="005334CE" w:rsidP="005334CE">
      <w:pPr>
        <w:spacing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5334CE">
        <w:rPr>
          <w:rFonts w:ascii="Times New Roman" w:hAnsi="Times New Roman"/>
          <w:i/>
          <w:sz w:val="24"/>
          <w:szCs w:val="24"/>
        </w:rPr>
        <w:t xml:space="preserve">Kbt. 73. § (1) </w:t>
      </w:r>
      <w:proofErr w:type="spellStart"/>
      <w:r w:rsidRPr="005334CE">
        <w:rPr>
          <w:rFonts w:ascii="Times New Roman" w:hAnsi="Times New Roman"/>
          <w:i/>
          <w:sz w:val="24"/>
          <w:szCs w:val="24"/>
        </w:rPr>
        <w:t>bek</w:t>
      </w:r>
      <w:proofErr w:type="spellEnd"/>
      <w:r w:rsidRPr="005334CE">
        <w:rPr>
          <w:rFonts w:ascii="Times New Roman" w:hAnsi="Times New Roman"/>
          <w:i/>
          <w:sz w:val="24"/>
          <w:szCs w:val="24"/>
        </w:rPr>
        <w:t xml:space="preserve">. </w:t>
      </w:r>
      <w:proofErr w:type="gramStart"/>
      <w:r w:rsidRPr="005334CE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5334CE">
        <w:rPr>
          <w:rFonts w:ascii="Times New Roman" w:hAnsi="Times New Roman"/>
          <w:i/>
          <w:sz w:val="24"/>
          <w:szCs w:val="24"/>
        </w:rPr>
        <w:t>) egyéb módon nem felel meg az ajánlati, ajánlattételi vagy részvételi felhívásban és a közbeszerzési dokumentumokban, valamint a jogszabályokban meghatározott feltételeknek, ide nem értve a részvételi jelentkezés és az ajánlat ajánlatkérő által előírt formai követelményeit;</w:t>
      </w: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u w:val="single"/>
          <w:lang w:eastAsia="en-GB"/>
        </w:rPr>
      </w:pPr>
    </w:p>
    <w:p w:rsidR="005334CE" w:rsidRPr="005334CE" w:rsidRDefault="005334CE" w:rsidP="005334CE">
      <w:pPr>
        <w:spacing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en-GB"/>
        </w:rPr>
      </w:pPr>
      <w:r w:rsidRPr="005334CE">
        <w:rPr>
          <w:rFonts w:ascii="Times New Roman" w:hAnsi="Times New Roman"/>
          <w:b/>
          <w:bCs/>
          <w:sz w:val="24"/>
          <w:szCs w:val="24"/>
          <w:u w:val="single"/>
          <w:lang w:eastAsia="en-GB"/>
        </w:rPr>
        <w:t xml:space="preserve">B./ Az </w:t>
      </w:r>
      <w:proofErr w:type="spellStart"/>
      <w:r w:rsidRPr="005334CE">
        <w:rPr>
          <w:rFonts w:ascii="Times New Roman" w:hAnsi="Times New Roman"/>
          <w:b/>
          <w:bCs/>
          <w:sz w:val="24"/>
          <w:szCs w:val="24"/>
          <w:u w:val="single"/>
          <w:lang w:eastAsia="en-GB"/>
        </w:rPr>
        <w:t>Everling</w:t>
      </w:r>
      <w:proofErr w:type="spellEnd"/>
      <w:r w:rsidRPr="005334CE">
        <w:rPr>
          <w:rFonts w:ascii="Times New Roman" w:hAnsi="Times New Roman"/>
          <w:b/>
          <w:bCs/>
          <w:sz w:val="24"/>
          <w:szCs w:val="24"/>
          <w:u w:val="single"/>
          <w:lang w:eastAsia="en-GB"/>
        </w:rPr>
        <w:t xml:space="preserve"> Projekt Kft. ajánlatának bírálata:</w:t>
      </w: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bCs/>
          <w:sz w:val="24"/>
          <w:szCs w:val="24"/>
          <w:lang w:eastAsia="en-GB"/>
        </w:rPr>
        <w:t>Az</w:t>
      </w:r>
      <w:r w:rsidRPr="005334CE">
        <w:rPr>
          <w:rFonts w:ascii="Times New Roman" w:hAnsi="Times New Roman"/>
          <w:sz w:val="24"/>
          <w:szCs w:val="24"/>
        </w:rPr>
        <w:t xml:space="preserve"> Ajánlatkérő 2024. június 3-án hiánypótlási felhívást bocsátott ki az </w:t>
      </w:r>
      <w:proofErr w:type="spellStart"/>
      <w:r w:rsidRPr="005334CE">
        <w:rPr>
          <w:rFonts w:ascii="Times New Roman" w:hAnsi="Times New Roman"/>
          <w:sz w:val="24"/>
          <w:szCs w:val="24"/>
        </w:rPr>
        <w:t>Everling</w:t>
      </w:r>
      <w:proofErr w:type="spellEnd"/>
      <w:r w:rsidRPr="005334CE">
        <w:rPr>
          <w:rFonts w:ascii="Times New Roman" w:hAnsi="Times New Roman"/>
          <w:sz w:val="24"/>
          <w:szCs w:val="24"/>
        </w:rPr>
        <w:t xml:space="preserve"> Projekt Kft. részére, valamint a Kbt. 69. § szerinti igazolásokat is bekérte</w:t>
      </w: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eastAsia="en-GB"/>
        </w:rPr>
      </w:pPr>
      <w:r w:rsidRPr="005334CE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5334CE">
        <w:rPr>
          <w:rFonts w:ascii="Times New Roman" w:hAnsi="Times New Roman"/>
          <w:sz w:val="24"/>
          <w:szCs w:val="24"/>
        </w:rPr>
        <w:t>Everling</w:t>
      </w:r>
      <w:proofErr w:type="spellEnd"/>
      <w:r w:rsidRPr="005334CE">
        <w:rPr>
          <w:rFonts w:ascii="Times New Roman" w:hAnsi="Times New Roman"/>
          <w:sz w:val="24"/>
          <w:szCs w:val="24"/>
        </w:rPr>
        <w:t xml:space="preserve"> Projekt Kft. a 2024. június 6. 13.00 órai határidőre benyújtotta a hiánypótlás és a Kbt. 69. § szerinti igazolás-bekérés keretében bekért dokumentumokat.</w:t>
      </w: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334CE">
        <w:rPr>
          <w:rFonts w:ascii="Times New Roman" w:hAnsi="Times New Roman"/>
          <w:b/>
          <w:sz w:val="24"/>
          <w:szCs w:val="24"/>
        </w:rPr>
        <w:t xml:space="preserve">A Bírálóbizottság az ajánlat, a hiánypótlásra és a Kbt. 69. § szerinti igazolás-bekérés keretében benyújtott dokumentumok és az Internetes adatbázisok lekérdezése alapján megállapította, hogy az </w:t>
      </w:r>
      <w:proofErr w:type="spellStart"/>
      <w:r w:rsidRPr="005334CE">
        <w:rPr>
          <w:rFonts w:ascii="Times New Roman" w:hAnsi="Times New Roman"/>
          <w:b/>
          <w:bCs/>
          <w:sz w:val="24"/>
          <w:szCs w:val="24"/>
        </w:rPr>
        <w:t>Everling</w:t>
      </w:r>
      <w:proofErr w:type="spellEnd"/>
      <w:r w:rsidRPr="005334CE">
        <w:rPr>
          <w:rFonts w:ascii="Times New Roman" w:hAnsi="Times New Roman"/>
          <w:b/>
          <w:bCs/>
          <w:sz w:val="24"/>
          <w:szCs w:val="24"/>
        </w:rPr>
        <w:t xml:space="preserve"> Projekt </w:t>
      </w:r>
      <w:r w:rsidRPr="005334CE">
        <w:rPr>
          <w:rFonts w:ascii="Times New Roman" w:hAnsi="Times New Roman"/>
          <w:b/>
          <w:sz w:val="24"/>
          <w:szCs w:val="24"/>
        </w:rPr>
        <w:t>Kft. ajánlattevő ajánlata érvényes és az ajánlattevő az előírt alkalmassági követelmények teljesítésére tekintettel alkalmas a szerződé teljesítésére.</w:t>
      </w: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334CE">
        <w:rPr>
          <w:rFonts w:ascii="Times New Roman" w:hAnsi="Times New Roman"/>
          <w:b/>
          <w:bCs/>
          <w:sz w:val="24"/>
          <w:szCs w:val="24"/>
          <w:u w:val="single"/>
        </w:rPr>
        <w:t xml:space="preserve">III./ Az eljárás eredményességének vizsgálata </w:t>
      </w: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eastAsia="en-GB"/>
        </w:rPr>
      </w:pPr>
      <w:r w:rsidRPr="005334CE">
        <w:rPr>
          <w:rFonts w:ascii="Times New Roman" w:hAnsi="Times New Roman"/>
          <w:bCs/>
          <w:sz w:val="24"/>
          <w:szCs w:val="24"/>
        </w:rPr>
        <w:t>A Bírálóbizottság rögzíti, hogy a jelen eljárással kapcsolatban EREDETILEG nettó 188.662.501</w:t>
      </w:r>
      <w:r w:rsidRPr="005334CE">
        <w:rPr>
          <w:rFonts w:ascii="Times New Roman" w:hAnsi="Times New Roman"/>
          <w:sz w:val="24"/>
          <w:szCs w:val="24"/>
        </w:rPr>
        <w:t xml:space="preserve">,- Ft </w:t>
      </w:r>
      <w:r w:rsidRPr="005334CE">
        <w:rPr>
          <w:rFonts w:ascii="Times New Roman" w:hAnsi="Times New Roman"/>
          <w:bCs/>
          <w:sz w:val="24"/>
          <w:szCs w:val="24"/>
        </w:rPr>
        <w:t xml:space="preserve">összegű anyagi fedezet áll rendelkezésre, mely összeg nem nyújtott fedezetet az érvényes ajánlatot benyújtó </w:t>
      </w:r>
      <w:bookmarkStart w:id="5" w:name="_Hlk168995336"/>
      <w:proofErr w:type="spellStart"/>
      <w:r w:rsidRPr="005334CE">
        <w:rPr>
          <w:rFonts w:ascii="Times New Roman" w:hAnsi="Times New Roman"/>
          <w:sz w:val="24"/>
          <w:szCs w:val="24"/>
        </w:rPr>
        <w:t>Everling</w:t>
      </w:r>
      <w:proofErr w:type="spellEnd"/>
      <w:r w:rsidRPr="005334CE">
        <w:rPr>
          <w:rFonts w:ascii="Times New Roman" w:hAnsi="Times New Roman"/>
          <w:sz w:val="24"/>
          <w:szCs w:val="24"/>
        </w:rPr>
        <w:t xml:space="preserve"> Projekt Kft.</w:t>
      </w:r>
      <w:r w:rsidRPr="005334CE">
        <w:rPr>
          <w:rFonts w:ascii="Times New Roman" w:hAnsi="Times New Roman"/>
          <w:bCs/>
          <w:sz w:val="24"/>
          <w:szCs w:val="24"/>
        </w:rPr>
        <w:t xml:space="preserve"> </w:t>
      </w:r>
      <w:bookmarkEnd w:id="5"/>
      <w:r w:rsidRPr="005334CE">
        <w:rPr>
          <w:rFonts w:ascii="Times New Roman" w:hAnsi="Times New Roman"/>
          <w:bCs/>
          <w:sz w:val="24"/>
          <w:szCs w:val="24"/>
        </w:rPr>
        <w:t xml:space="preserve">által tett </w:t>
      </w:r>
      <w:bookmarkStart w:id="6" w:name="_Hlk168995460"/>
      <w:r w:rsidRPr="005334CE">
        <w:rPr>
          <w:rFonts w:ascii="Times New Roman" w:hAnsi="Times New Roman"/>
          <w:bCs/>
          <w:sz w:val="24"/>
          <w:szCs w:val="24"/>
        </w:rPr>
        <w:t xml:space="preserve">nettó </w:t>
      </w:r>
      <w:r w:rsidRPr="005334CE">
        <w:rPr>
          <w:rFonts w:ascii="Times New Roman" w:hAnsi="Times New Roman"/>
          <w:b/>
          <w:bCs/>
          <w:sz w:val="24"/>
          <w:szCs w:val="24"/>
          <w:lang w:eastAsia="en-GB"/>
        </w:rPr>
        <w:t xml:space="preserve">216.772.880,- Ft </w:t>
      </w:r>
      <w:bookmarkEnd w:id="6"/>
      <w:r w:rsidRPr="005334CE">
        <w:rPr>
          <w:rFonts w:ascii="Times New Roman" w:hAnsi="Times New Roman"/>
          <w:bCs/>
          <w:sz w:val="24"/>
          <w:szCs w:val="24"/>
          <w:lang w:eastAsia="en-GB"/>
        </w:rPr>
        <w:t>összegű ajánlati árra és a 10 %-os tartalékkeretre.</w:t>
      </w: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334CE">
        <w:rPr>
          <w:rFonts w:ascii="Times New Roman" w:hAnsi="Times New Roman"/>
          <w:bCs/>
          <w:sz w:val="24"/>
          <w:szCs w:val="24"/>
          <w:lang w:eastAsia="en-GB"/>
        </w:rPr>
        <w:lastRenderedPageBreak/>
        <w:t>A fentiek miatt az Ajánlatkérő intézkedett a közbeszerzéssel kapcsolatban rendelkezésre álló anyagi fedezet mértékének megemeléséről nettó 238.450.168,- Ft összegre, azaz bruttó 302.831.713,- Ft.</w:t>
      </w:r>
    </w:p>
    <w:p w:rsidR="005334CE" w:rsidRDefault="005334CE" w:rsidP="005334CE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334CE">
        <w:rPr>
          <w:rFonts w:ascii="Times New Roman" w:hAnsi="Times New Roman"/>
          <w:bCs/>
          <w:sz w:val="24"/>
          <w:szCs w:val="24"/>
        </w:rPr>
        <w:t xml:space="preserve">Az ajánlati ár és a megemelt fedezeti összeg alapján megállapítható, hogy az Ajánlatkérő jelenleg rendelkezésére álló anyagi fedezet elegendő a szerződés </w:t>
      </w:r>
      <w:proofErr w:type="spellStart"/>
      <w:r w:rsidRPr="005334CE">
        <w:rPr>
          <w:rFonts w:ascii="Times New Roman" w:hAnsi="Times New Roman"/>
          <w:sz w:val="24"/>
          <w:szCs w:val="24"/>
        </w:rPr>
        <w:t>Everling</w:t>
      </w:r>
      <w:proofErr w:type="spellEnd"/>
      <w:r w:rsidRPr="005334CE">
        <w:rPr>
          <w:rFonts w:ascii="Times New Roman" w:hAnsi="Times New Roman"/>
          <w:sz w:val="24"/>
          <w:szCs w:val="24"/>
        </w:rPr>
        <w:t xml:space="preserve"> Projekt </w:t>
      </w:r>
      <w:proofErr w:type="spellStart"/>
      <w:r w:rsidRPr="005334CE">
        <w:rPr>
          <w:rFonts w:ascii="Times New Roman" w:hAnsi="Times New Roman"/>
          <w:sz w:val="24"/>
          <w:szCs w:val="24"/>
        </w:rPr>
        <w:t>Kft</w:t>
      </w:r>
      <w:r w:rsidRPr="005334CE">
        <w:rPr>
          <w:rFonts w:ascii="Times New Roman" w:hAnsi="Times New Roman"/>
          <w:bCs/>
          <w:sz w:val="24"/>
          <w:szCs w:val="24"/>
        </w:rPr>
        <w:t>-vel</w:t>
      </w:r>
      <w:proofErr w:type="spellEnd"/>
      <w:r w:rsidRPr="005334CE">
        <w:rPr>
          <w:rFonts w:ascii="Times New Roman" w:hAnsi="Times New Roman"/>
          <w:bCs/>
          <w:sz w:val="24"/>
          <w:szCs w:val="24"/>
        </w:rPr>
        <w:t xml:space="preserve"> való megkötéséhez, így az eljárás eredményessé nyilvánítható.</w:t>
      </w:r>
    </w:p>
    <w:p w:rsidR="00FE77EC" w:rsidRPr="005334CE" w:rsidRDefault="00FE77EC" w:rsidP="005334CE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334CE" w:rsidRPr="0046020D" w:rsidRDefault="005334CE" w:rsidP="005334C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  <w:r w:rsidRPr="0046020D">
        <w:rPr>
          <w:rFonts w:ascii="Times New Roman" w:hAnsi="Times New Roman"/>
          <w:b/>
          <w:bCs/>
          <w:sz w:val="24"/>
          <w:szCs w:val="24"/>
          <w:u w:val="double"/>
        </w:rPr>
        <w:t>IV./ A Bírálóbizottság javaslatai az eljárás eredményére</w:t>
      </w:r>
    </w:p>
    <w:p w:rsidR="0046020D" w:rsidRPr="0046020D" w:rsidRDefault="0046020D" w:rsidP="0046020D">
      <w:pPr>
        <w:pStyle w:val="Nincstrkz"/>
        <w:rPr>
          <w:sz w:val="24"/>
          <w:szCs w:val="24"/>
        </w:rPr>
      </w:pPr>
      <w:r w:rsidRPr="0046020D">
        <w:rPr>
          <w:rFonts w:ascii="Times New Roman" w:hAnsi="Times New Roman"/>
          <w:bCs/>
          <w:sz w:val="24"/>
          <w:szCs w:val="24"/>
        </w:rPr>
        <w:t>(6. melléklet: a Bírálóbizottság üléséről készült jegyzőkönyv)</w:t>
      </w: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334CE">
        <w:rPr>
          <w:rFonts w:ascii="Times New Roman" w:hAnsi="Times New Roman"/>
          <w:bCs/>
          <w:sz w:val="24"/>
          <w:szCs w:val="24"/>
        </w:rPr>
        <w:t>A Bírálóbizottság javasolja a Döntéshozónak</w:t>
      </w:r>
      <w:r w:rsidR="0046020D">
        <w:rPr>
          <w:rFonts w:ascii="Times New Roman" w:hAnsi="Times New Roman"/>
          <w:bCs/>
          <w:sz w:val="24"/>
          <w:szCs w:val="24"/>
        </w:rPr>
        <w:t>,</w:t>
      </w:r>
      <w:r w:rsidRPr="005334CE">
        <w:rPr>
          <w:rFonts w:ascii="Times New Roman" w:hAnsi="Times New Roman"/>
          <w:bCs/>
          <w:sz w:val="24"/>
          <w:szCs w:val="24"/>
        </w:rPr>
        <w:t xml:space="preserve"> hogy </w:t>
      </w: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334CE" w:rsidRPr="005334CE" w:rsidRDefault="005334CE" w:rsidP="005334C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 xml:space="preserve">a </w:t>
      </w:r>
      <w:r w:rsidRPr="005334CE">
        <w:rPr>
          <w:rFonts w:ascii="Times New Roman" w:hAnsi="Times New Roman"/>
          <w:b/>
          <w:bCs/>
          <w:sz w:val="24"/>
          <w:szCs w:val="24"/>
        </w:rPr>
        <w:t>Zen4 Park Kft.</w:t>
      </w:r>
      <w:r w:rsidRPr="005334CE">
        <w:rPr>
          <w:rFonts w:ascii="Times New Roman" w:hAnsi="Times New Roman"/>
          <w:sz w:val="24"/>
          <w:szCs w:val="24"/>
        </w:rPr>
        <w:t xml:space="preserve"> ajánlatát – a hiánypótlás és a felvilágosítások megadásának elmaradása miatt - nyilvánítsa érvénytelennek a Kbt.</w:t>
      </w:r>
      <w:r w:rsidRPr="005334CE">
        <w:rPr>
          <w:rFonts w:ascii="Times New Roman" w:hAnsi="Times New Roman"/>
          <w:b/>
          <w:sz w:val="24"/>
          <w:szCs w:val="24"/>
        </w:rPr>
        <w:t xml:space="preserve"> </w:t>
      </w:r>
      <w:r w:rsidRPr="005334CE">
        <w:rPr>
          <w:rFonts w:ascii="Times New Roman" w:hAnsi="Times New Roman"/>
          <w:sz w:val="24"/>
          <w:szCs w:val="24"/>
        </w:rPr>
        <w:t>73. § (1) bekezdés e) pontja alapján;</w:t>
      </w:r>
    </w:p>
    <w:p w:rsidR="005334CE" w:rsidRPr="005334CE" w:rsidRDefault="005334CE" w:rsidP="005334CE">
      <w:pPr>
        <w:pStyle w:val="Listaszerbekezds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34CE" w:rsidRPr="005334CE" w:rsidRDefault="005334CE" w:rsidP="005334C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5334CE">
        <w:rPr>
          <w:rFonts w:ascii="Times New Roman" w:hAnsi="Times New Roman"/>
          <w:b/>
          <w:bCs/>
          <w:sz w:val="24"/>
          <w:szCs w:val="24"/>
        </w:rPr>
        <w:t>Everling</w:t>
      </w:r>
      <w:proofErr w:type="spellEnd"/>
      <w:r w:rsidRPr="005334CE">
        <w:rPr>
          <w:rFonts w:ascii="Times New Roman" w:hAnsi="Times New Roman"/>
          <w:b/>
          <w:bCs/>
          <w:sz w:val="24"/>
          <w:szCs w:val="24"/>
        </w:rPr>
        <w:t xml:space="preserve"> Projekt Kft.</w:t>
      </w:r>
      <w:r w:rsidRPr="005334CE">
        <w:rPr>
          <w:rFonts w:ascii="Times New Roman" w:hAnsi="Times New Roman"/>
          <w:bCs/>
          <w:sz w:val="24"/>
          <w:szCs w:val="24"/>
        </w:rPr>
        <w:t xml:space="preserve"> </w:t>
      </w:r>
      <w:r w:rsidRPr="005334CE">
        <w:rPr>
          <w:rFonts w:ascii="Times New Roman" w:hAnsi="Times New Roman"/>
          <w:sz w:val="24"/>
          <w:szCs w:val="24"/>
        </w:rPr>
        <w:t>ajánlattevő ajánlatának érvényességét, valamint az ajánlattevő szerződés teljesítésére való alkalmasságát állapítsa meg;</w:t>
      </w:r>
    </w:p>
    <w:p w:rsidR="005334CE" w:rsidRPr="005334CE" w:rsidRDefault="005334CE" w:rsidP="005334CE">
      <w:pPr>
        <w:pStyle w:val="Listaszerbekezds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34CE" w:rsidRPr="005334CE" w:rsidRDefault="005334CE" w:rsidP="005334C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az eljárást nyilvánítsa eredményessé tekintettel arra, hogy a megemelt összegű fedezet megfelelő anyagi hátteret nyújt az</w:t>
      </w:r>
      <w:r w:rsidRPr="005334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334CE">
        <w:rPr>
          <w:rFonts w:ascii="Times New Roman" w:hAnsi="Times New Roman"/>
          <w:b/>
          <w:bCs/>
          <w:sz w:val="24"/>
          <w:szCs w:val="24"/>
        </w:rPr>
        <w:t>Everling</w:t>
      </w:r>
      <w:proofErr w:type="spellEnd"/>
      <w:r w:rsidRPr="005334CE">
        <w:rPr>
          <w:rFonts w:ascii="Times New Roman" w:hAnsi="Times New Roman"/>
          <w:b/>
          <w:bCs/>
          <w:sz w:val="24"/>
          <w:szCs w:val="24"/>
        </w:rPr>
        <w:t xml:space="preserve"> Projekt Kft.</w:t>
      </w:r>
      <w:r w:rsidRPr="005334CE">
        <w:rPr>
          <w:rFonts w:ascii="Times New Roman" w:hAnsi="Times New Roman"/>
          <w:b/>
          <w:sz w:val="24"/>
          <w:szCs w:val="24"/>
        </w:rPr>
        <w:t xml:space="preserve"> nettó 216.772.880,- Ft </w:t>
      </w:r>
      <w:r w:rsidRPr="005334CE">
        <w:rPr>
          <w:rFonts w:ascii="Times New Roman" w:hAnsi="Times New Roman"/>
          <w:sz w:val="24"/>
          <w:szCs w:val="24"/>
        </w:rPr>
        <w:t>összegű ajánlatára;</w:t>
      </w:r>
    </w:p>
    <w:p w:rsidR="005334CE" w:rsidRPr="005334CE" w:rsidRDefault="005334CE" w:rsidP="005334CE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334CE" w:rsidRPr="005334CE" w:rsidRDefault="005334CE" w:rsidP="005334C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34CE">
        <w:rPr>
          <w:rFonts w:ascii="Times New Roman" w:hAnsi="Times New Roman"/>
          <w:sz w:val="24"/>
          <w:szCs w:val="24"/>
        </w:rPr>
        <w:t>az eljárás nyertesének a legjobb ár-érték arányt megjelenítő ajánlatot tevő az</w:t>
      </w:r>
      <w:r w:rsidRPr="005334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334CE">
        <w:rPr>
          <w:rFonts w:ascii="Times New Roman" w:hAnsi="Times New Roman"/>
          <w:b/>
          <w:bCs/>
          <w:sz w:val="24"/>
          <w:szCs w:val="24"/>
        </w:rPr>
        <w:t>Everling</w:t>
      </w:r>
      <w:proofErr w:type="spellEnd"/>
      <w:r w:rsidRPr="005334CE">
        <w:rPr>
          <w:rFonts w:ascii="Times New Roman" w:hAnsi="Times New Roman"/>
          <w:b/>
          <w:bCs/>
          <w:sz w:val="24"/>
          <w:szCs w:val="24"/>
        </w:rPr>
        <w:t xml:space="preserve"> Projekt Kft.</w:t>
      </w:r>
      <w:r w:rsidRPr="005334CE">
        <w:rPr>
          <w:rFonts w:ascii="Times New Roman" w:hAnsi="Times New Roman"/>
          <w:b/>
          <w:sz w:val="24"/>
          <w:szCs w:val="24"/>
        </w:rPr>
        <w:t xml:space="preserve"> </w:t>
      </w:r>
      <w:r w:rsidRPr="005334CE">
        <w:rPr>
          <w:rFonts w:ascii="Times New Roman" w:hAnsi="Times New Roman"/>
          <w:sz w:val="24"/>
          <w:szCs w:val="24"/>
        </w:rPr>
        <w:t>ajánlattevőt nyilvánítsa a</w:t>
      </w:r>
      <w:r w:rsidRPr="005334CE">
        <w:rPr>
          <w:rFonts w:ascii="Times New Roman" w:hAnsi="Times New Roman"/>
          <w:b/>
          <w:sz w:val="24"/>
          <w:szCs w:val="24"/>
        </w:rPr>
        <w:t xml:space="preserve"> nettó 216.772.880,- Ft </w:t>
      </w:r>
      <w:r w:rsidRPr="005334CE">
        <w:rPr>
          <w:rFonts w:ascii="Times New Roman" w:hAnsi="Times New Roman"/>
          <w:sz w:val="24"/>
          <w:szCs w:val="24"/>
        </w:rPr>
        <w:t xml:space="preserve">összegű ajánlatával. </w:t>
      </w:r>
    </w:p>
    <w:p w:rsidR="005334CE" w:rsidRPr="005334CE" w:rsidRDefault="005334CE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F1363" w:rsidRPr="00DF1363" w:rsidRDefault="00DF1363" w:rsidP="005334CE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C3A0A" w:rsidRPr="00DF1363" w:rsidRDefault="008E6926" w:rsidP="00533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F1363">
        <w:rPr>
          <w:rFonts w:ascii="Times New Roman" w:hAnsi="Times New Roman"/>
          <w:bCs/>
          <w:sz w:val="24"/>
          <w:szCs w:val="24"/>
        </w:rPr>
        <w:t>A Pénzügyi és Kerületfejlesztési Bizottság döntési jogkörét</w:t>
      </w:r>
      <w:r w:rsidRPr="00DF1363">
        <w:rPr>
          <w:rFonts w:ascii="Times New Roman" w:hAnsi="Times New Roman"/>
          <w:sz w:val="24"/>
          <w:szCs w:val="24"/>
        </w:rPr>
        <w:t xml:space="preserve"> Budapest Főváros VII. Kerület Erzsébetváros Önkormányzatának és Polgármesteri Hivatalának Közbeszerzési Szabályzata (a továbbiakban: Szabályzat) 1. számú melléklete (Felelősségi rend), valamint a Szabályzat V. Fejezet. 5.3 pontja alapozza meg.</w:t>
      </w:r>
    </w:p>
    <w:p w:rsidR="003D0183" w:rsidRPr="00DF1363" w:rsidRDefault="008E6926" w:rsidP="005334C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DF1363">
        <w:rPr>
          <w:rFonts w:ascii="Times New Roman" w:hAnsi="Times New Roman"/>
          <w:i/>
          <w:sz w:val="24"/>
          <w:szCs w:val="24"/>
        </w:rPr>
        <w:t>A közbeszerzésekről szóló 2015. évi CXLIII. törvény (a továbbiakban: Kbt.) 27. § (5) bekezdése értelmében a</w:t>
      </w:r>
      <w:r w:rsidRPr="00DF1363">
        <w:rPr>
          <w:rFonts w:ascii="Times New Roman" w:hAnsi="Times New Roman"/>
          <w:i/>
          <w:sz w:val="24"/>
          <w:szCs w:val="24"/>
          <w:shd w:val="clear" w:color="auto" w:fill="FFFFFF"/>
        </w:rPr>
        <w:t>z ajánlatkérő nevében az eljárást lezáró döntést meghozó személy nem lehet a bírálóbizottság tagja. Testületi döntéshozatal esetén a döntéshozó kizárólag tanácskozási joggal rendelkező személyt delegálhat a bírálóbizottságba. Testületi döntéshozatal esetében név szerinti szavazást kell alkalmazni.</w:t>
      </w:r>
    </w:p>
    <w:p w:rsidR="00FB6286" w:rsidRPr="00DF1363" w:rsidRDefault="00FB6286" w:rsidP="005334C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B6286" w:rsidRPr="00DF1363" w:rsidRDefault="008E6926" w:rsidP="00533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1363">
        <w:rPr>
          <w:rFonts w:ascii="Times New Roman" w:hAnsi="Times New Roman"/>
          <w:sz w:val="24"/>
          <w:szCs w:val="24"/>
        </w:rPr>
        <w:t>Kérem a Tisztelt Bizottságot az előterjesztés megtárgyalására és a határozati javaslatok elfogadására.</w:t>
      </w:r>
    </w:p>
    <w:p w:rsidR="00FB6286" w:rsidRDefault="00FB6286" w:rsidP="005334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34CE" w:rsidRDefault="005334CE" w:rsidP="005334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34CE" w:rsidRDefault="005334CE" w:rsidP="005334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34CE" w:rsidRDefault="005334CE" w:rsidP="005334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34CE" w:rsidRDefault="005334CE" w:rsidP="005334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8FB" w:rsidRDefault="00CC28FB" w:rsidP="005334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34CE" w:rsidRDefault="005334CE" w:rsidP="005334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3A0A" w:rsidRPr="00DF1363" w:rsidRDefault="00AC3A0A" w:rsidP="005334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6286" w:rsidRPr="00DF1363" w:rsidRDefault="008E6926" w:rsidP="005334C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F1363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FB6286" w:rsidRPr="00DF1363" w:rsidRDefault="00FB6286" w:rsidP="005334C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B6286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1363">
        <w:rPr>
          <w:rFonts w:ascii="Times New Roman" w:hAnsi="Times New Roman"/>
          <w:b/>
          <w:sz w:val="24"/>
          <w:szCs w:val="24"/>
        </w:rPr>
        <w:t>I.</w:t>
      </w:r>
    </w:p>
    <w:p w:rsidR="00FB6286" w:rsidRPr="00DF1363" w:rsidRDefault="00FB6286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286" w:rsidRPr="00D82A5F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82A5F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D82A5F">
        <w:rPr>
          <w:rFonts w:ascii="Times New Roman" w:hAnsi="Times New Roman"/>
          <w:b/>
          <w:sz w:val="24"/>
          <w:szCs w:val="24"/>
          <w:u w:val="single"/>
        </w:rPr>
        <w:t>Bizottsága …</w:t>
      </w:r>
      <w:proofErr w:type="gramEnd"/>
      <w:r w:rsidRPr="00D82A5F">
        <w:rPr>
          <w:rFonts w:ascii="Times New Roman" w:hAnsi="Times New Roman"/>
          <w:b/>
          <w:sz w:val="24"/>
          <w:szCs w:val="24"/>
          <w:u w:val="single"/>
        </w:rPr>
        <w:t>../202</w:t>
      </w:r>
      <w:r w:rsidR="00B9115B" w:rsidRPr="00D82A5F">
        <w:rPr>
          <w:rFonts w:ascii="Times New Roman" w:hAnsi="Times New Roman"/>
          <w:b/>
          <w:sz w:val="24"/>
          <w:szCs w:val="24"/>
          <w:u w:val="single"/>
        </w:rPr>
        <w:t>4</w:t>
      </w:r>
      <w:r w:rsidRPr="00D82A5F">
        <w:rPr>
          <w:rFonts w:ascii="Times New Roman" w:hAnsi="Times New Roman"/>
          <w:b/>
          <w:sz w:val="24"/>
          <w:szCs w:val="24"/>
          <w:u w:val="single"/>
        </w:rPr>
        <w:t>. (</w:t>
      </w:r>
      <w:r w:rsidR="006B33D5" w:rsidRPr="00D82A5F">
        <w:rPr>
          <w:rFonts w:ascii="Times New Roman" w:hAnsi="Times New Roman"/>
          <w:b/>
          <w:sz w:val="24"/>
          <w:szCs w:val="24"/>
          <w:u w:val="single"/>
        </w:rPr>
        <w:t>V</w:t>
      </w:r>
      <w:r w:rsidRPr="00D82A5F">
        <w:rPr>
          <w:rFonts w:ascii="Times New Roman" w:hAnsi="Times New Roman"/>
          <w:b/>
          <w:sz w:val="24"/>
          <w:szCs w:val="24"/>
          <w:u w:val="single"/>
        </w:rPr>
        <w:t xml:space="preserve">I. </w:t>
      </w:r>
      <w:r w:rsidR="00B53912">
        <w:rPr>
          <w:rFonts w:ascii="Times New Roman" w:hAnsi="Times New Roman"/>
          <w:b/>
          <w:sz w:val="24"/>
          <w:szCs w:val="24"/>
          <w:u w:val="single"/>
        </w:rPr>
        <w:t>18</w:t>
      </w:r>
      <w:r w:rsidRPr="00D82A5F">
        <w:rPr>
          <w:rFonts w:ascii="Times New Roman" w:hAnsi="Times New Roman"/>
          <w:b/>
          <w:sz w:val="24"/>
          <w:szCs w:val="24"/>
          <w:u w:val="single"/>
        </w:rPr>
        <w:t>.) határozata az „</w:t>
      </w:r>
      <w:r w:rsidR="002F58B6" w:rsidRPr="00D82A5F">
        <w:rPr>
          <w:rFonts w:ascii="Times New Roman" w:hAnsi="Times New Roman"/>
          <w:b/>
          <w:sz w:val="24"/>
          <w:szCs w:val="24"/>
          <w:u w:val="single"/>
        </w:rPr>
        <w:t>Almássy tér – Almássy utca környezetének rendezése</w:t>
      </w:r>
      <w:r w:rsidR="00431FB7">
        <w:rPr>
          <w:rFonts w:ascii="Times New Roman" w:hAnsi="Times New Roman"/>
          <w:b/>
          <w:sz w:val="24"/>
          <w:szCs w:val="24"/>
          <w:u w:val="single"/>
        </w:rPr>
        <w:t xml:space="preserve"> 2024</w:t>
      </w:r>
      <w:r w:rsidRPr="00D82A5F">
        <w:rPr>
          <w:rFonts w:ascii="Times New Roman" w:hAnsi="Times New Roman"/>
          <w:b/>
          <w:sz w:val="24"/>
          <w:szCs w:val="24"/>
          <w:u w:val="single"/>
        </w:rPr>
        <w:t>”</w:t>
      </w:r>
      <w:r w:rsidRPr="00D82A5F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D82A5F">
        <w:rPr>
          <w:rFonts w:ascii="Times New Roman" w:hAnsi="Times New Roman"/>
          <w:b/>
          <w:sz w:val="24"/>
          <w:szCs w:val="24"/>
          <w:u w:val="single"/>
        </w:rPr>
        <w:t xml:space="preserve">tárgyú </w:t>
      </w:r>
      <w:r w:rsidRPr="00D82A5F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közbeszerzési eljárás során </w:t>
      </w:r>
      <w:r w:rsidR="00E21205" w:rsidRPr="00D82A5F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a </w:t>
      </w:r>
      <w:r w:rsidR="00FE77EC">
        <w:rPr>
          <w:rFonts w:ascii="Times New Roman" w:hAnsi="Times New Roman"/>
          <w:b/>
          <w:sz w:val="24"/>
          <w:szCs w:val="24"/>
          <w:u w:val="single"/>
        </w:rPr>
        <w:t>Zen4 Park Kft</w:t>
      </w:r>
      <w:r w:rsidR="00D82A5F" w:rsidRPr="00D82A5F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6B33D5" w:rsidRPr="00D82A5F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D82A5F">
        <w:rPr>
          <w:rFonts w:ascii="Times New Roman" w:hAnsi="Times New Roman"/>
          <w:b/>
          <w:color w:val="000000"/>
          <w:sz w:val="24"/>
          <w:szCs w:val="24"/>
          <w:u w:val="single"/>
        </w:rPr>
        <w:t>ajánlat</w:t>
      </w:r>
      <w:r w:rsidR="00E21205" w:rsidRPr="00D82A5F">
        <w:rPr>
          <w:rFonts w:ascii="Times New Roman" w:hAnsi="Times New Roman"/>
          <w:b/>
          <w:color w:val="000000"/>
          <w:sz w:val="24"/>
          <w:szCs w:val="24"/>
          <w:u w:val="single"/>
        </w:rPr>
        <w:t>a</w:t>
      </w:r>
      <w:r w:rsidRPr="00D82A5F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érvényessége/érvénytelensége </w:t>
      </w:r>
      <w:r w:rsidRPr="00D82A5F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FB6286" w:rsidRPr="00DF1363" w:rsidRDefault="00FB6286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43F1E" w:rsidRPr="00DF1363" w:rsidRDefault="008E6926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1363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a </w:t>
      </w:r>
      <w:r w:rsidR="00E5050C">
        <w:rPr>
          <w:rFonts w:ascii="Times New Roman" w:hAnsi="Times New Roman"/>
          <w:sz w:val="24"/>
          <w:szCs w:val="24"/>
        </w:rPr>
        <w:t>B</w:t>
      </w:r>
      <w:r w:rsidRPr="00DF1363">
        <w:rPr>
          <w:rFonts w:ascii="Times New Roman" w:hAnsi="Times New Roman"/>
          <w:sz w:val="24"/>
          <w:szCs w:val="24"/>
        </w:rPr>
        <w:t>írálóbizottság ajánlat érvényessége, érvénytelensége tárgyában tett javaslatát elfogadja, és a</w:t>
      </w:r>
      <w:r w:rsidR="00622A6A" w:rsidRPr="00DF1363">
        <w:rPr>
          <w:rFonts w:ascii="Times New Roman" w:hAnsi="Times New Roman"/>
          <w:sz w:val="24"/>
          <w:szCs w:val="24"/>
        </w:rPr>
        <w:t>z</w:t>
      </w:r>
      <w:r w:rsidRPr="00DF1363">
        <w:rPr>
          <w:rFonts w:ascii="Times New Roman" w:hAnsi="Times New Roman"/>
          <w:sz w:val="24"/>
          <w:szCs w:val="24"/>
        </w:rPr>
        <w:t xml:space="preserve"> </w:t>
      </w:r>
      <w:r w:rsidRPr="00DF1363">
        <w:rPr>
          <w:rFonts w:ascii="Times New Roman" w:hAnsi="Times New Roman"/>
          <w:b/>
          <w:sz w:val="24"/>
          <w:szCs w:val="24"/>
        </w:rPr>
        <w:t>„</w:t>
      </w:r>
      <w:r w:rsidR="009260C6" w:rsidRPr="00DF1363">
        <w:rPr>
          <w:rFonts w:ascii="Times New Roman" w:hAnsi="Times New Roman"/>
          <w:b/>
          <w:sz w:val="24"/>
          <w:szCs w:val="24"/>
        </w:rPr>
        <w:t>Almássy tér – Almássy utca környezetének rendezése</w:t>
      </w:r>
      <w:r w:rsidRPr="00DF1363">
        <w:rPr>
          <w:rFonts w:ascii="Times New Roman" w:hAnsi="Times New Roman"/>
          <w:b/>
          <w:sz w:val="24"/>
          <w:szCs w:val="24"/>
        </w:rPr>
        <w:t>”</w:t>
      </w:r>
      <w:r w:rsidRPr="00DF1363">
        <w:rPr>
          <w:rFonts w:ascii="Times New Roman" w:hAnsi="Times New Roman"/>
          <w:sz w:val="24"/>
          <w:szCs w:val="24"/>
        </w:rPr>
        <w:t xml:space="preserve"> tárgyú </w:t>
      </w:r>
      <w:r w:rsidRPr="00DF1363">
        <w:rPr>
          <w:rFonts w:ascii="Times New Roman" w:hAnsi="Times New Roman"/>
          <w:color w:val="000000"/>
          <w:sz w:val="24"/>
          <w:szCs w:val="24"/>
        </w:rPr>
        <w:t xml:space="preserve">közbeszerzési eljárás során </w:t>
      </w:r>
      <w:r w:rsidRPr="00DF1363">
        <w:rPr>
          <w:rFonts w:ascii="Times New Roman" w:hAnsi="Times New Roman"/>
          <w:sz w:val="24"/>
          <w:szCs w:val="24"/>
        </w:rPr>
        <w:t xml:space="preserve">a </w:t>
      </w:r>
      <w:r w:rsidR="00D82A5F" w:rsidRPr="00DF1363">
        <w:rPr>
          <w:rFonts w:ascii="Times New Roman" w:hAnsi="Times New Roman"/>
          <w:b/>
          <w:sz w:val="24"/>
          <w:szCs w:val="24"/>
        </w:rPr>
        <w:t>Zen4 Park Kft</w:t>
      </w:r>
      <w:r w:rsidR="00D82A5F" w:rsidRPr="009D5ED1">
        <w:rPr>
          <w:rFonts w:ascii="Times New Roman" w:hAnsi="Times New Roman"/>
          <w:bCs/>
          <w:sz w:val="24"/>
          <w:szCs w:val="24"/>
        </w:rPr>
        <w:t xml:space="preserve"> (</w:t>
      </w:r>
      <w:r w:rsidR="009D5ED1" w:rsidRPr="009D5ED1">
        <w:rPr>
          <w:rFonts w:ascii="Times New Roman" w:hAnsi="Times New Roman"/>
          <w:sz w:val="24"/>
          <w:szCs w:val="24"/>
        </w:rPr>
        <w:t xml:space="preserve">2011 Budakalász Szentendrei </w:t>
      </w:r>
      <w:r w:rsidR="00C04039">
        <w:rPr>
          <w:rFonts w:ascii="Times New Roman" w:hAnsi="Times New Roman"/>
          <w:sz w:val="24"/>
          <w:szCs w:val="24"/>
        </w:rPr>
        <w:t>ú</w:t>
      </w:r>
      <w:r w:rsidR="009D5ED1" w:rsidRPr="009D5ED1">
        <w:rPr>
          <w:rFonts w:ascii="Times New Roman" w:hAnsi="Times New Roman"/>
          <w:sz w:val="24"/>
          <w:szCs w:val="24"/>
        </w:rPr>
        <w:t>t 3-5. Fsz. 8. ajtó</w:t>
      </w:r>
      <w:r w:rsidRPr="009D5ED1">
        <w:rPr>
          <w:rFonts w:ascii="Times New Roman" w:hAnsi="Times New Roman"/>
          <w:sz w:val="24"/>
          <w:szCs w:val="24"/>
        </w:rPr>
        <w:t>)</w:t>
      </w:r>
      <w:r w:rsidRPr="00DF1363">
        <w:rPr>
          <w:rFonts w:ascii="Times New Roman" w:hAnsi="Times New Roman"/>
          <w:sz w:val="24"/>
          <w:szCs w:val="24"/>
        </w:rPr>
        <w:t xml:space="preserve"> </w:t>
      </w:r>
      <w:r w:rsidRPr="00DF1363">
        <w:rPr>
          <w:rFonts w:ascii="Times New Roman" w:hAnsi="Times New Roman"/>
          <w:b/>
          <w:sz w:val="24"/>
          <w:szCs w:val="24"/>
        </w:rPr>
        <w:t xml:space="preserve">ajánlatát </w:t>
      </w:r>
      <w:r w:rsidR="00A77199">
        <w:rPr>
          <w:rFonts w:ascii="Times New Roman" w:hAnsi="Times New Roman"/>
          <w:b/>
          <w:sz w:val="24"/>
          <w:szCs w:val="24"/>
        </w:rPr>
        <w:t xml:space="preserve">- </w:t>
      </w:r>
      <w:r w:rsidR="00A77199" w:rsidRPr="005334CE">
        <w:rPr>
          <w:rFonts w:ascii="Times New Roman" w:hAnsi="Times New Roman"/>
          <w:sz w:val="24"/>
          <w:szCs w:val="24"/>
        </w:rPr>
        <w:t>a hiánypótlás és a felvilágosítások megadásának elmaradása miatt - a Kbt.</w:t>
      </w:r>
      <w:r w:rsidR="00A77199" w:rsidRPr="005334CE">
        <w:rPr>
          <w:rFonts w:ascii="Times New Roman" w:hAnsi="Times New Roman"/>
          <w:b/>
          <w:sz w:val="24"/>
          <w:szCs w:val="24"/>
        </w:rPr>
        <w:t xml:space="preserve"> </w:t>
      </w:r>
      <w:r w:rsidR="00A77199" w:rsidRPr="005334CE">
        <w:rPr>
          <w:rFonts w:ascii="Times New Roman" w:hAnsi="Times New Roman"/>
          <w:sz w:val="24"/>
          <w:szCs w:val="24"/>
        </w:rPr>
        <w:t>73. § (1) bekezdés e) pontja alapján</w:t>
      </w:r>
      <w:r w:rsidR="00A77199" w:rsidRPr="00DF136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DF1363">
        <w:rPr>
          <w:rFonts w:ascii="Times New Roman" w:hAnsi="Times New Roman"/>
          <w:b/>
          <w:sz w:val="24"/>
          <w:szCs w:val="24"/>
          <w:u w:val="single"/>
        </w:rPr>
        <w:t>érvé</w:t>
      </w:r>
      <w:r w:rsidR="00D82A5F">
        <w:rPr>
          <w:rFonts w:ascii="Times New Roman" w:hAnsi="Times New Roman"/>
          <w:b/>
          <w:sz w:val="24"/>
          <w:szCs w:val="24"/>
          <w:u w:val="single"/>
        </w:rPr>
        <w:t>ny</w:t>
      </w:r>
      <w:r w:rsidR="00B53912">
        <w:rPr>
          <w:rFonts w:ascii="Times New Roman" w:hAnsi="Times New Roman"/>
          <w:b/>
          <w:sz w:val="24"/>
          <w:szCs w:val="24"/>
          <w:u w:val="single"/>
        </w:rPr>
        <w:t>telenné</w:t>
      </w:r>
      <w:r w:rsidR="00B53912" w:rsidRPr="001E3923">
        <w:rPr>
          <w:rFonts w:ascii="Times New Roman" w:hAnsi="Times New Roman"/>
          <w:b/>
          <w:sz w:val="24"/>
          <w:szCs w:val="24"/>
        </w:rPr>
        <w:t xml:space="preserve"> </w:t>
      </w:r>
      <w:r w:rsidR="00D82A5F" w:rsidRPr="001E3923">
        <w:rPr>
          <w:rFonts w:ascii="Times New Roman" w:hAnsi="Times New Roman"/>
          <w:b/>
          <w:sz w:val="24"/>
          <w:szCs w:val="24"/>
        </w:rPr>
        <w:t xml:space="preserve"> </w:t>
      </w:r>
      <w:r w:rsidRPr="00DF1363">
        <w:rPr>
          <w:rFonts w:ascii="Times New Roman" w:hAnsi="Times New Roman"/>
          <w:b/>
          <w:sz w:val="24"/>
          <w:szCs w:val="24"/>
        </w:rPr>
        <w:t xml:space="preserve"> nyilvánítja</w:t>
      </w:r>
      <w:proofErr w:type="gramEnd"/>
      <w:r w:rsidR="00D82A5F">
        <w:rPr>
          <w:rFonts w:ascii="Times New Roman" w:hAnsi="Times New Roman"/>
          <w:b/>
          <w:sz w:val="24"/>
          <w:szCs w:val="24"/>
        </w:rPr>
        <w:t>.</w:t>
      </w:r>
    </w:p>
    <w:p w:rsidR="00FB6286" w:rsidRPr="00DF1363" w:rsidRDefault="00FB6286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2CE9" w:rsidRPr="00DF1363" w:rsidRDefault="00EE2CE9" w:rsidP="00533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286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 w:rsidRPr="00DF1363"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 w:rsidRPr="00DF1363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DF1363"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 w:rsidRPr="00DF1363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FB6286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DF1363"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 w:rsidRPr="00DF1363">
        <w:rPr>
          <w:rFonts w:ascii="Times New Roman" w:hAnsi="Times New Roman"/>
          <w:color w:val="000000"/>
          <w:sz w:val="24"/>
          <w:szCs w:val="24"/>
        </w:rPr>
        <w:tab/>
      </w:r>
      <w:r w:rsidR="00B53912">
        <w:rPr>
          <w:rFonts w:ascii="Times New Roman" w:hAnsi="Times New Roman"/>
          <w:color w:val="000000"/>
          <w:sz w:val="24"/>
          <w:szCs w:val="24"/>
        </w:rPr>
        <w:t>2024. június 18.</w:t>
      </w:r>
    </w:p>
    <w:p w:rsidR="00FB6286" w:rsidRDefault="00FB6286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50C" w:rsidRDefault="00E5050C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3912" w:rsidRDefault="00B53912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3912" w:rsidRPr="001E3923" w:rsidRDefault="001E3923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23">
        <w:rPr>
          <w:rFonts w:ascii="Times New Roman" w:hAnsi="Times New Roman"/>
          <w:b/>
          <w:sz w:val="24"/>
          <w:szCs w:val="24"/>
        </w:rPr>
        <w:t>II.</w:t>
      </w:r>
    </w:p>
    <w:p w:rsidR="00DF548D" w:rsidRPr="00DF1363" w:rsidRDefault="00DF548D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912" w:rsidRPr="00E352ED" w:rsidRDefault="008E6926" w:rsidP="005334C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352ED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E352ED"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 w:rsidRPr="00E352ED">
        <w:rPr>
          <w:rFonts w:ascii="Times New Roman" w:hAnsi="Times New Roman"/>
          <w:b/>
          <w:sz w:val="24"/>
          <w:szCs w:val="24"/>
          <w:u w:val="single"/>
        </w:rPr>
        <w:t>./2024. (VI. 18.) határozata az „Almássy tér – Almássy utca környezetének rendezése 2024”</w:t>
      </w:r>
      <w:r w:rsidRPr="00E352E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E352ED">
        <w:rPr>
          <w:rFonts w:ascii="Times New Roman" w:hAnsi="Times New Roman"/>
          <w:b/>
          <w:sz w:val="24"/>
          <w:szCs w:val="24"/>
          <w:u w:val="single"/>
        </w:rPr>
        <w:t xml:space="preserve">tárgyú </w:t>
      </w:r>
      <w:r w:rsidRPr="00E352ED">
        <w:rPr>
          <w:rFonts w:ascii="Times New Roman" w:hAnsi="Times New Roman"/>
          <w:b/>
          <w:color w:val="000000"/>
          <w:sz w:val="24"/>
          <w:szCs w:val="24"/>
          <w:u w:val="single"/>
        </w:rPr>
        <w:t>közbeszerzési eljárás során a</w:t>
      </w:r>
      <w:r w:rsidR="00E352ED">
        <w:rPr>
          <w:rFonts w:ascii="Times New Roman" w:hAnsi="Times New Roman"/>
          <w:b/>
          <w:color w:val="000000"/>
          <w:sz w:val="24"/>
          <w:szCs w:val="24"/>
          <w:u w:val="single"/>
        </w:rPr>
        <w:t>z</w:t>
      </w:r>
      <w:r w:rsidRPr="00E352ED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="00E352ED" w:rsidRPr="00E352ED">
        <w:rPr>
          <w:rFonts w:ascii="Times New Roman" w:hAnsi="Times New Roman"/>
          <w:b/>
          <w:sz w:val="24"/>
          <w:szCs w:val="24"/>
          <w:u w:val="single"/>
        </w:rPr>
        <w:t>Everling</w:t>
      </w:r>
      <w:proofErr w:type="spellEnd"/>
      <w:r w:rsidR="00E352ED" w:rsidRPr="00E352ED">
        <w:rPr>
          <w:rFonts w:ascii="Times New Roman" w:hAnsi="Times New Roman"/>
          <w:b/>
          <w:sz w:val="24"/>
          <w:szCs w:val="24"/>
          <w:u w:val="single"/>
        </w:rPr>
        <w:t xml:space="preserve"> Projekt Kft. </w:t>
      </w:r>
      <w:r w:rsidRPr="00E352E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E352ED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ajánlata érvényessége/érvénytelensége </w:t>
      </w:r>
      <w:r w:rsidRPr="00E352ED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B53912" w:rsidRPr="00DF1363" w:rsidRDefault="00B53912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5050C" w:rsidRPr="00E5050C" w:rsidRDefault="008E6926" w:rsidP="00E505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5050C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a </w:t>
      </w:r>
      <w:r w:rsidR="00E5050C">
        <w:rPr>
          <w:rFonts w:ascii="Times New Roman" w:hAnsi="Times New Roman"/>
          <w:sz w:val="24"/>
          <w:szCs w:val="24"/>
        </w:rPr>
        <w:t>B</w:t>
      </w:r>
      <w:r w:rsidRPr="00E5050C">
        <w:rPr>
          <w:rFonts w:ascii="Times New Roman" w:hAnsi="Times New Roman"/>
          <w:sz w:val="24"/>
          <w:szCs w:val="24"/>
        </w:rPr>
        <w:t xml:space="preserve">írálóbizottság ajánlat érvényessége, érvénytelensége tárgyában tett javaslatát elfogadja, és az </w:t>
      </w:r>
      <w:r w:rsidRPr="00E5050C">
        <w:rPr>
          <w:rFonts w:ascii="Times New Roman" w:hAnsi="Times New Roman"/>
          <w:b/>
          <w:sz w:val="24"/>
          <w:szCs w:val="24"/>
        </w:rPr>
        <w:t>„Almássy tér – Almássy utca környezetének rendezése”</w:t>
      </w:r>
      <w:r w:rsidRPr="00E5050C">
        <w:rPr>
          <w:rFonts w:ascii="Times New Roman" w:hAnsi="Times New Roman"/>
          <w:sz w:val="24"/>
          <w:szCs w:val="24"/>
        </w:rPr>
        <w:t xml:space="preserve"> tárgyú </w:t>
      </w:r>
      <w:r w:rsidRPr="00E5050C">
        <w:rPr>
          <w:rFonts w:ascii="Times New Roman" w:hAnsi="Times New Roman"/>
          <w:color w:val="000000"/>
          <w:sz w:val="24"/>
          <w:szCs w:val="24"/>
        </w:rPr>
        <w:t xml:space="preserve">közbeszerzési eljárás során </w:t>
      </w:r>
      <w:r w:rsidRPr="00E5050C">
        <w:rPr>
          <w:rFonts w:ascii="Times New Roman" w:hAnsi="Times New Roman"/>
          <w:sz w:val="24"/>
          <w:szCs w:val="24"/>
        </w:rPr>
        <w:t>a</w:t>
      </w:r>
      <w:r w:rsidR="00E352ED" w:rsidRPr="00E5050C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="00E352ED" w:rsidRPr="00E5050C">
        <w:rPr>
          <w:rFonts w:ascii="Times New Roman" w:hAnsi="Times New Roman"/>
          <w:b/>
          <w:sz w:val="24"/>
          <w:szCs w:val="24"/>
        </w:rPr>
        <w:t>Everling</w:t>
      </w:r>
      <w:proofErr w:type="spellEnd"/>
      <w:r w:rsidR="00E352ED" w:rsidRPr="00E5050C">
        <w:rPr>
          <w:rFonts w:ascii="Times New Roman" w:hAnsi="Times New Roman"/>
          <w:b/>
          <w:sz w:val="24"/>
          <w:szCs w:val="24"/>
        </w:rPr>
        <w:t xml:space="preserve"> Projekt </w:t>
      </w:r>
      <w:proofErr w:type="gramStart"/>
      <w:r w:rsidR="00E352ED" w:rsidRPr="00E5050C">
        <w:rPr>
          <w:rFonts w:ascii="Times New Roman" w:hAnsi="Times New Roman"/>
          <w:b/>
          <w:sz w:val="24"/>
          <w:szCs w:val="24"/>
        </w:rPr>
        <w:t xml:space="preserve">Kft. </w:t>
      </w:r>
      <w:r w:rsidRPr="00E5050C">
        <w:rPr>
          <w:rFonts w:ascii="Times New Roman" w:hAnsi="Times New Roman"/>
          <w:sz w:val="24"/>
          <w:szCs w:val="24"/>
        </w:rPr>
        <w:t xml:space="preserve"> </w:t>
      </w:r>
      <w:r w:rsidRPr="00E5050C">
        <w:rPr>
          <w:rFonts w:ascii="Times New Roman" w:hAnsi="Times New Roman"/>
          <w:bCs/>
          <w:sz w:val="24"/>
          <w:szCs w:val="24"/>
        </w:rPr>
        <w:t>(</w:t>
      </w:r>
      <w:proofErr w:type="gramEnd"/>
      <w:r w:rsidR="001E3923" w:rsidRPr="00E5050C">
        <w:rPr>
          <w:rFonts w:ascii="Times New Roman" w:hAnsi="Times New Roman"/>
          <w:sz w:val="24"/>
          <w:szCs w:val="24"/>
        </w:rPr>
        <w:t>2117 Isaszeg, Aulich utca 3</w:t>
      </w:r>
      <w:proofErr w:type="gramStart"/>
      <w:r w:rsidR="001E3923" w:rsidRPr="00E5050C">
        <w:rPr>
          <w:rFonts w:ascii="Times New Roman" w:hAnsi="Times New Roman"/>
          <w:sz w:val="24"/>
          <w:szCs w:val="24"/>
        </w:rPr>
        <w:t>.</w:t>
      </w:r>
      <w:r w:rsidRPr="00E5050C">
        <w:rPr>
          <w:rFonts w:ascii="Times New Roman" w:hAnsi="Times New Roman"/>
          <w:sz w:val="24"/>
          <w:szCs w:val="24"/>
        </w:rPr>
        <w:t>.</w:t>
      </w:r>
      <w:proofErr w:type="gramEnd"/>
      <w:r w:rsidRPr="00E5050C">
        <w:rPr>
          <w:rFonts w:ascii="Times New Roman" w:hAnsi="Times New Roman"/>
          <w:sz w:val="24"/>
          <w:szCs w:val="24"/>
        </w:rPr>
        <w:t xml:space="preserve">) </w:t>
      </w:r>
      <w:r w:rsidRPr="00E5050C">
        <w:rPr>
          <w:rFonts w:ascii="Times New Roman" w:hAnsi="Times New Roman"/>
          <w:b/>
          <w:sz w:val="24"/>
          <w:szCs w:val="24"/>
        </w:rPr>
        <w:t xml:space="preserve">ajánlatát </w:t>
      </w:r>
      <w:r w:rsidRPr="00E5050C">
        <w:rPr>
          <w:rFonts w:ascii="Times New Roman" w:hAnsi="Times New Roman"/>
          <w:b/>
          <w:sz w:val="24"/>
          <w:szCs w:val="24"/>
          <w:u w:val="single"/>
        </w:rPr>
        <w:t>érvény</w:t>
      </w:r>
      <w:r w:rsidR="00E352ED" w:rsidRPr="00E5050C">
        <w:rPr>
          <w:rFonts w:ascii="Times New Roman" w:hAnsi="Times New Roman"/>
          <w:b/>
          <w:sz w:val="24"/>
          <w:szCs w:val="24"/>
          <w:u w:val="single"/>
        </w:rPr>
        <w:t>essé</w:t>
      </w:r>
      <w:r w:rsidRPr="00E5050C">
        <w:rPr>
          <w:rFonts w:ascii="Times New Roman" w:hAnsi="Times New Roman"/>
          <w:b/>
          <w:sz w:val="24"/>
          <w:szCs w:val="24"/>
        </w:rPr>
        <w:t xml:space="preserve">   nyilvánítja</w:t>
      </w:r>
      <w:r w:rsidR="00E5050C" w:rsidRPr="00E5050C">
        <w:rPr>
          <w:rFonts w:ascii="Times New Roman" w:hAnsi="Times New Roman"/>
          <w:b/>
          <w:sz w:val="24"/>
          <w:szCs w:val="24"/>
        </w:rPr>
        <w:t xml:space="preserve">, </w:t>
      </w:r>
      <w:r w:rsidR="00E5050C" w:rsidRPr="00E5050C">
        <w:rPr>
          <w:rFonts w:ascii="Times New Roman" w:hAnsi="Times New Roman"/>
          <w:sz w:val="24"/>
          <w:szCs w:val="24"/>
        </w:rPr>
        <w:t xml:space="preserve">az ajánlattevő szerződés teljesítésére való alkalmasságát </w:t>
      </w:r>
      <w:r w:rsidR="00E5050C">
        <w:rPr>
          <w:rFonts w:ascii="Times New Roman" w:hAnsi="Times New Roman"/>
          <w:sz w:val="24"/>
          <w:szCs w:val="24"/>
        </w:rPr>
        <w:t>meg</w:t>
      </w:r>
      <w:r w:rsidR="00E5050C" w:rsidRPr="00E5050C">
        <w:rPr>
          <w:rFonts w:ascii="Times New Roman" w:hAnsi="Times New Roman"/>
          <w:sz w:val="24"/>
          <w:szCs w:val="24"/>
        </w:rPr>
        <w:t>állapít</w:t>
      </w:r>
      <w:r w:rsidR="00E5050C">
        <w:rPr>
          <w:rFonts w:ascii="Times New Roman" w:hAnsi="Times New Roman"/>
          <w:sz w:val="24"/>
          <w:szCs w:val="24"/>
        </w:rPr>
        <w:t>ja.</w:t>
      </w:r>
    </w:p>
    <w:p w:rsidR="00B53912" w:rsidRPr="00DF1363" w:rsidRDefault="00B53912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912" w:rsidRPr="00DF1363" w:rsidRDefault="00B53912" w:rsidP="00533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3912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 w:rsidRPr="00DF1363"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 w:rsidRPr="00DF1363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DF1363"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 w:rsidRPr="00DF1363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B53912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DF1363"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 w:rsidRPr="00DF136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2024. június 18.</w:t>
      </w:r>
    </w:p>
    <w:p w:rsidR="005334CE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:rsidR="005334CE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:rsidR="005334CE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:rsidR="005334CE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:rsidR="005334CE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:rsidR="005334CE" w:rsidRPr="00DF1363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:rsidR="005334CE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334CE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3614" w:rsidRPr="00DF1363" w:rsidRDefault="001E3923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III.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3614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</w:t>
      </w:r>
      <w:r w:rsidR="00AA6E3C"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(</w:t>
      </w:r>
      <w:r w:rsidR="00634CEA"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V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I. </w:t>
      </w:r>
      <w:r w:rsidR="00B5391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18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.) határozata a „</w:t>
      </w:r>
      <w:r w:rsidR="00634CEA" w:rsidRPr="00DF1363">
        <w:rPr>
          <w:rFonts w:ascii="Times New Roman" w:hAnsi="Times New Roman"/>
          <w:b/>
          <w:sz w:val="24"/>
          <w:szCs w:val="24"/>
          <w:u w:val="single"/>
        </w:rPr>
        <w:t>Almássy tér – Almássy utca környezetének rendezése</w:t>
      </w:r>
      <w:r w:rsidR="00431FB7">
        <w:rPr>
          <w:rFonts w:ascii="Times New Roman" w:hAnsi="Times New Roman"/>
          <w:b/>
          <w:sz w:val="24"/>
          <w:szCs w:val="24"/>
          <w:u w:val="single"/>
        </w:rPr>
        <w:t xml:space="preserve"> 2024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” tárgyú közbeszerzési eljárás eredményességének megállapítása tárgyában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3614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a </w:t>
      </w:r>
      <w:r w:rsidR="00E5050C">
        <w:rPr>
          <w:rFonts w:ascii="Times New Roman" w:hAnsi="Times New Roman"/>
          <w:color w:val="000000" w:themeColor="text1"/>
          <w:sz w:val="24"/>
          <w:szCs w:val="24"/>
        </w:rPr>
        <w:t>B</w:t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írálóbizottságnak </w:t>
      </w:r>
      <w:r w:rsidRPr="00DF1363">
        <w:rPr>
          <w:rFonts w:ascii="Times New Roman" w:hAnsi="Times New Roman"/>
          <w:color w:val="000000"/>
          <w:sz w:val="24"/>
          <w:szCs w:val="24"/>
        </w:rPr>
        <w:t>az</w:t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 eljárás eredményessége tárgyában tett javaslatát elfogadja, és a</w:t>
      </w:r>
      <w:r w:rsidR="00280F61" w:rsidRPr="00DF1363">
        <w:rPr>
          <w:rFonts w:ascii="Times New Roman" w:hAnsi="Times New Roman"/>
          <w:color w:val="000000" w:themeColor="text1"/>
          <w:sz w:val="24"/>
          <w:szCs w:val="24"/>
        </w:rPr>
        <w:t>z</w:t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="00634CEA" w:rsidRPr="00DF1363">
        <w:rPr>
          <w:rFonts w:ascii="Times New Roman" w:hAnsi="Times New Roman"/>
          <w:b/>
          <w:sz w:val="24"/>
          <w:szCs w:val="24"/>
        </w:rPr>
        <w:t>Almássy tér – Almássy utca környezetének rendezése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</w:rPr>
        <w:t xml:space="preserve">” tárgyú 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  <w:lang w:val="x-none"/>
        </w:rPr>
        <w:t>közbeszerzési eljárás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</w:rPr>
        <w:t xml:space="preserve">t </w:t>
      </w:r>
      <w:r w:rsidRPr="00DF1363">
        <w:rPr>
          <w:rFonts w:ascii="Times New Roman" w:hAnsi="Times New Roman"/>
          <w:b/>
          <w:bCs/>
          <w:color w:val="000000" w:themeColor="text1"/>
          <w:sz w:val="24"/>
          <w:szCs w:val="24"/>
        </w:rPr>
        <w:t>eredményessé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nyilvánítja</w:t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63614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proofErr w:type="spellStart"/>
      <w:r w:rsidRPr="00DF1363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 Péter 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>polgármester</w:t>
      </w:r>
    </w:p>
    <w:p w:rsidR="00F63614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B53912">
        <w:rPr>
          <w:rFonts w:ascii="Times New Roman" w:hAnsi="Times New Roman"/>
          <w:color w:val="000000"/>
          <w:sz w:val="24"/>
          <w:szCs w:val="24"/>
        </w:rPr>
        <w:t xml:space="preserve">2024. </w:t>
      </w:r>
      <w:proofErr w:type="gramStart"/>
      <w:r w:rsidR="00B53912">
        <w:rPr>
          <w:rFonts w:ascii="Times New Roman" w:hAnsi="Times New Roman"/>
          <w:color w:val="000000"/>
          <w:sz w:val="24"/>
          <w:szCs w:val="24"/>
        </w:rPr>
        <w:t>június</w:t>
      </w:r>
      <w:proofErr w:type="gramEnd"/>
      <w:r w:rsidR="00B53912">
        <w:rPr>
          <w:rFonts w:ascii="Times New Roman" w:hAnsi="Times New Roman"/>
          <w:color w:val="000000"/>
          <w:sz w:val="24"/>
          <w:szCs w:val="24"/>
        </w:rPr>
        <w:t xml:space="preserve"> 18.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5334CE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3614" w:rsidRDefault="001E3923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E3923">
        <w:rPr>
          <w:rFonts w:ascii="Times New Roman" w:hAnsi="Times New Roman"/>
          <w:b/>
          <w:color w:val="000000" w:themeColor="text1"/>
          <w:sz w:val="24"/>
          <w:szCs w:val="24"/>
        </w:rPr>
        <w:t>IV.</w:t>
      </w:r>
    </w:p>
    <w:p w:rsidR="005334CE" w:rsidRPr="001E3923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3614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</w:t>
      </w:r>
      <w:r w:rsidR="00280F61"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(</w:t>
      </w:r>
      <w:r w:rsidR="00634CEA"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V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I. </w:t>
      </w:r>
      <w:r w:rsidR="00B5391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18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.) határozata a</w:t>
      </w:r>
      <w:r w:rsidR="00280F61"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z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„</w:t>
      </w:r>
      <w:r w:rsidR="00634CEA" w:rsidRPr="00DF1363">
        <w:rPr>
          <w:rFonts w:ascii="Times New Roman" w:hAnsi="Times New Roman"/>
          <w:b/>
          <w:sz w:val="24"/>
          <w:szCs w:val="24"/>
          <w:u w:val="single"/>
        </w:rPr>
        <w:t>Almássy tér – Almássy utca környezetének rendezése</w:t>
      </w:r>
      <w:r w:rsidR="00431FB7">
        <w:rPr>
          <w:rFonts w:ascii="Times New Roman" w:hAnsi="Times New Roman"/>
          <w:b/>
          <w:sz w:val="24"/>
          <w:szCs w:val="24"/>
          <w:u w:val="single"/>
        </w:rPr>
        <w:t xml:space="preserve"> 2024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” tárgyú közbeszerzési eljárás tekintetében a közbeszerzési eljárás nyertesének megállapítása tárgyában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F63614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a </w:t>
      </w:r>
      <w:r w:rsidR="00E5050C">
        <w:rPr>
          <w:rFonts w:ascii="Times New Roman" w:hAnsi="Times New Roman"/>
          <w:color w:val="000000" w:themeColor="text1"/>
          <w:sz w:val="24"/>
          <w:szCs w:val="24"/>
        </w:rPr>
        <w:t>B</w:t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>írálóbizottságnak az eljárás nyertese tárgyában tett javaslatát elfogadja, és a</w:t>
      </w:r>
      <w:r w:rsidR="00280F61" w:rsidRPr="00DF1363">
        <w:rPr>
          <w:rFonts w:ascii="Times New Roman" w:hAnsi="Times New Roman"/>
          <w:color w:val="000000" w:themeColor="text1"/>
          <w:sz w:val="24"/>
          <w:szCs w:val="24"/>
        </w:rPr>
        <w:t>z</w:t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="00634CEA" w:rsidRPr="00DF1363">
        <w:rPr>
          <w:rFonts w:ascii="Times New Roman" w:hAnsi="Times New Roman"/>
          <w:b/>
          <w:sz w:val="24"/>
          <w:szCs w:val="24"/>
        </w:rPr>
        <w:t>Almássy tér – Almássy utca környezetének rendezése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</w:rPr>
        <w:t xml:space="preserve">” 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  <w:lang w:val="x-none"/>
        </w:rPr>
        <w:t>tárgyú közbeszerzési eljárás</w:t>
      </w:r>
      <w:r w:rsidR="00280F61" w:rsidRPr="00DF136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</w:rPr>
        <w:t>nyertesévé a</w:t>
      </w:r>
      <w:r w:rsidR="001E3923">
        <w:rPr>
          <w:rFonts w:ascii="Times New Roman" w:hAnsi="Times New Roman"/>
          <w:b/>
          <w:color w:val="000000" w:themeColor="text1"/>
          <w:sz w:val="24"/>
          <w:szCs w:val="24"/>
        </w:rPr>
        <w:t xml:space="preserve">z </w:t>
      </w:r>
      <w:proofErr w:type="spellStart"/>
      <w:r w:rsidR="001E3923" w:rsidRPr="00DF1363">
        <w:rPr>
          <w:rFonts w:ascii="Times New Roman" w:hAnsi="Times New Roman"/>
          <w:b/>
          <w:sz w:val="24"/>
          <w:szCs w:val="24"/>
        </w:rPr>
        <w:t>Everling</w:t>
      </w:r>
      <w:proofErr w:type="spellEnd"/>
      <w:r w:rsidR="001E3923" w:rsidRPr="00DF1363">
        <w:rPr>
          <w:rFonts w:ascii="Times New Roman" w:hAnsi="Times New Roman"/>
          <w:b/>
          <w:sz w:val="24"/>
          <w:szCs w:val="24"/>
        </w:rPr>
        <w:t xml:space="preserve"> Projekt </w:t>
      </w:r>
      <w:proofErr w:type="gramStart"/>
      <w:r w:rsidR="001E3923" w:rsidRPr="00DF1363">
        <w:rPr>
          <w:rFonts w:ascii="Times New Roman" w:hAnsi="Times New Roman"/>
          <w:b/>
          <w:sz w:val="24"/>
          <w:szCs w:val="24"/>
        </w:rPr>
        <w:t>Kft.</w:t>
      </w:r>
      <w:r w:rsidR="001E3923">
        <w:rPr>
          <w:rFonts w:ascii="Times New Roman" w:hAnsi="Times New Roman"/>
          <w:b/>
          <w:sz w:val="24"/>
          <w:szCs w:val="24"/>
        </w:rPr>
        <w:t xml:space="preserve"> </w:t>
      </w:r>
      <w:r w:rsidR="001E3923" w:rsidRPr="00DF1363">
        <w:rPr>
          <w:rFonts w:ascii="Times New Roman" w:hAnsi="Times New Roman"/>
          <w:sz w:val="24"/>
          <w:szCs w:val="24"/>
        </w:rPr>
        <w:t xml:space="preserve"> 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</w:rPr>
        <w:t>ajánlattevőt</w:t>
      </w:r>
      <w:proofErr w:type="gramEnd"/>
      <w:r w:rsidRPr="00DF136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nyilvánítja a nettó</w:t>
      </w:r>
      <w:r w:rsidR="001E392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1E3923">
        <w:rPr>
          <w:rFonts w:ascii="Times New Roman" w:hAnsi="Times New Roman"/>
          <w:b/>
          <w:bCs/>
          <w:sz w:val="24"/>
          <w:szCs w:val="24"/>
          <w:lang w:eastAsia="en-GB"/>
        </w:rPr>
        <w:t>216.</w:t>
      </w:r>
      <w:r w:rsidR="001E3923" w:rsidRPr="00DF1363">
        <w:rPr>
          <w:rFonts w:ascii="Times New Roman" w:hAnsi="Times New Roman"/>
          <w:b/>
          <w:bCs/>
          <w:sz w:val="24"/>
          <w:szCs w:val="24"/>
          <w:lang w:eastAsia="en-GB"/>
        </w:rPr>
        <w:t>772</w:t>
      </w:r>
      <w:r w:rsidR="001E3923">
        <w:rPr>
          <w:rFonts w:ascii="Times New Roman" w:hAnsi="Times New Roman"/>
          <w:b/>
          <w:bCs/>
          <w:sz w:val="24"/>
          <w:szCs w:val="24"/>
          <w:lang w:eastAsia="en-GB"/>
        </w:rPr>
        <w:t>.</w:t>
      </w:r>
      <w:r w:rsidR="001E3923" w:rsidRPr="00DF1363">
        <w:rPr>
          <w:rFonts w:ascii="Times New Roman" w:hAnsi="Times New Roman"/>
          <w:b/>
          <w:bCs/>
          <w:sz w:val="24"/>
          <w:szCs w:val="24"/>
          <w:lang w:eastAsia="en-GB"/>
        </w:rPr>
        <w:t>880</w:t>
      </w:r>
      <w:r w:rsidR="00F21049" w:rsidRPr="00DF1363">
        <w:rPr>
          <w:rFonts w:ascii="Times New Roman" w:hAnsi="Times New Roman"/>
          <w:b/>
          <w:bCs/>
          <w:sz w:val="24"/>
          <w:szCs w:val="24"/>
          <w:lang w:eastAsia="en-GB"/>
        </w:rPr>
        <w:t>,</w:t>
      </w:r>
      <w:proofErr w:type="spellStart"/>
      <w:r w:rsidR="00F21049" w:rsidRPr="00DF1363">
        <w:rPr>
          <w:rFonts w:ascii="Times New Roman" w:hAnsi="Times New Roman"/>
          <w:b/>
          <w:bCs/>
          <w:sz w:val="24"/>
          <w:szCs w:val="24"/>
          <w:lang w:eastAsia="en-GB"/>
        </w:rPr>
        <w:t>-</w:t>
      </w:r>
      <w:r w:rsidRPr="00DF1363">
        <w:rPr>
          <w:rFonts w:ascii="Times New Roman" w:eastAsia="Calibri" w:hAnsi="Times New Roman"/>
          <w:b/>
          <w:sz w:val="24"/>
          <w:szCs w:val="24"/>
        </w:rPr>
        <w:t>Ft</w:t>
      </w:r>
      <w:proofErr w:type="spellEnd"/>
      <w:r w:rsidRPr="00DF1363">
        <w:rPr>
          <w:rFonts w:ascii="Times New Roman" w:eastAsia="Calibri" w:hAnsi="Times New Roman"/>
          <w:b/>
          <w:sz w:val="24"/>
          <w:szCs w:val="24"/>
        </w:rPr>
        <w:t xml:space="preserve"> összegű ajánlatával.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63614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proofErr w:type="spellStart"/>
      <w:r w:rsidRPr="00DF1363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 Péter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F63614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B53912">
        <w:rPr>
          <w:rFonts w:ascii="Times New Roman" w:hAnsi="Times New Roman"/>
          <w:color w:val="000000"/>
          <w:sz w:val="24"/>
          <w:szCs w:val="24"/>
        </w:rPr>
        <w:t xml:space="preserve">2024. </w:t>
      </w:r>
      <w:proofErr w:type="gramStart"/>
      <w:r w:rsidR="00B53912">
        <w:rPr>
          <w:rFonts w:ascii="Times New Roman" w:hAnsi="Times New Roman"/>
          <w:color w:val="000000"/>
          <w:sz w:val="24"/>
          <w:szCs w:val="24"/>
        </w:rPr>
        <w:t>június</w:t>
      </w:r>
      <w:proofErr w:type="gramEnd"/>
      <w:r w:rsidR="00B53912">
        <w:rPr>
          <w:rFonts w:ascii="Times New Roman" w:hAnsi="Times New Roman"/>
          <w:color w:val="000000"/>
          <w:sz w:val="24"/>
          <w:szCs w:val="24"/>
        </w:rPr>
        <w:t xml:space="preserve"> 18.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F63614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D4689A" w:rsidRDefault="00D4689A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D4689A" w:rsidRDefault="00D4689A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D4689A" w:rsidRDefault="00D4689A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D4689A" w:rsidRDefault="00D4689A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bookmarkStart w:id="7" w:name="_GoBack"/>
      <w:bookmarkEnd w:id="7"/>
    </w:p>
    <w:p w:rsidR="00D4689A" w:rsidRPr="00DF1363" w:rsidRDefault="00D4689A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F63614" w:rsidRDefault="001E3923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V.</w:t>
      </w:r>
    </w:p>
    <w:p w:rsidR="005334CE" w:rsidRPr="00DF1363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3614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</w:t>
      </w:r>
      <w:r w:rsidR="00280F61"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(</w:t>
      </w:r>
      <w:r w:rsidR="00634CEA"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V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I. </w:t>
      </w:r>
      <w:r w:rsidR="00B5391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18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.) határozata a</w:t>
      </w:r>
      <w:r w:rsidR="00280F61"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z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„</w:t>
      </w:r>
      <w:r w:rsidR="00634CEA" w:rsidRPr="00DF1363">
        <w:rPr>
          <w:rFonts w:ascii="Times New Roman" w:hAnsi="Times New Roman"/>
          <w:b/>
          <w:sz w:val="24"/>
          <w:szCs w:val="24"/>
          <w:u w:val="single"/>
        </w:rPr>
        <w:t>Almássy tér – Almássy utca környezetének rendezése</w:t>
      </w:r>
      <w:r w:rsidR="00280F61" w:rsidRPr="00DF1363">
        <w:rPr>
          <w:rFonts w:ascii="Times New Roman" w:hAnsi="Times New Roman"/>
          <w:b/>
          <w:sz w:val="24"/>
          <w:szCs w:val="24"/>
          <w:u w:val="single"/>
        </w:rPr>
        <w:t xml:space="preserve">” </w:t>
      </w:r>
      <w:r w:rsidR="00280F61"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tárgyú közbeszerzési eljárásra 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vonatkozó szerződés végleges szövege tárgyában</w:t>
      </w:r>
    </w:p>
    <w:p w:rsidR="00F63614" w:rsidRPr="00DF1363" w:rsidRDefault="00F63614" w:rsidP="005334CE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63614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F1363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Önkormányzata Képviselő-testületének Pénzügyi és Kerületfejlesztési Bizottsága úgy dönt, hogy a</w:t>
      </w:r>
      <w:r w:rsidR="00280F61" w:rsidRPr="00DF1363">
        <w:rPr>
          <w:rFonts w:ascii="Times New Roman" w:hAnsi="Times New Roman"/>
          <w:color w:val="000000" w:themeColor="text1"/>
          <w:sz w:val="24"/>
          <w:szCs w:val="24"/>
        </w:rPr>
        <w:t>z</w:t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="00634CEA" w:rsidRPr="00DF1363">
        <w:rPr>
          <w:rFonts w:ascii="Times New Roman" w:hAnsi="Times New Roman"/>
          <w:b/>
          <w:sz w:val="24"/>
          <w:szCs w:val="24"/>
        </w:rPr>
        <w:t>Almássy tér – Almássy utca környezetének rendezése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</w:rPr>
        <w:t>” tárgyú közbeszerzési eljárás</w:t>
      </w:r>
      <w:r w:rsidR="00280F61" w:rsidRPr="00DF1363">
        <w:rPr>
          <w:rFonts w:ascii="Times New Roman" w:hAnsi="Times New Roman"/>
          <w:b/>
          <w:color w:val="000000" w:themeColor="text1"/>
          <w:sz w:val="24"/>
          <w:szCs w:val="24"/>
        </w:rPr>
        <w:t xml:space="preserve">ra 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</w:rPr>
        <w:t>vonatkozó</w:t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, a jelen határozat mellékletét képező </w:t>
      </w:r>
      <w:r w:rsidR="00BF5D23" w:rsidRPr="00BF5D23">
        <w:rPr>
          <w:rFonts w:ascii="Times New Roman" w:hAnsi="Times New Roman"/>
          <w:b/>
          <w:color w:val="000000" w:themeColor="text1"/>
          <w:sz w:val="24"/>
          <w:szCs w:val="24"/>
        </w:rPr>
        <w:t>kivitelezési</w:t>
      </w:r>
      <w:r w:rsidR="00BF5D2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F1363">
        <w:rPr>
          <w:rFonts w:ascii="Times New Roman" w:hAnsi="Times New Roman"/>
          <w:b/>
          <w:color w:val="000000" w:themeColor="text1"/>
          <w:sz w:val="24"/>
          <w:szCs w:val="24"/>
        </w:rPr>
        <w:t>szerződés végleges szövegét elfogadja.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63614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Felelős:</w:t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ab/>
        <w:t xml:space="preserve"> </w:t>
      </w:r>
      <w:proofErr w:type="spellStart"/>
      <w:r w:rsidRPr="00DF1363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 Péter polgármester</w:t>
      </w:r>
    </w:p>
    <w:p w:rsidR="00F63614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Határidő:</w:t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53912">
        <w:rPr>
          <w:rFonts w:ascii="Times New Roman" w:hAnsi="Times New Roman"/>
          <w:color w:val="000000"/>
          <w:sz w:val="24"/>
          <w:szCs w:val="24"/>
        </w:rPr>
        <w:t>2024. június 18.</w:t>
      </w:r>
    </w:p>
    <w:p w:rsidR="00F63614" w:rsidRPr="00DF1363" w:rsidRDefault="00F63614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2FA5" w:rsidRPr="00DF1363" w:rsidRDefault="008A2FA5" w:rsidP="00533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286" w:rsidRPr="00DF1363" w:rsidRDefault="008E6926" w:rsidP="0053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1363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69015747"/>
          <w:placeholder>
            <w:docPart w:val="53F23CEC36D04DFEB6B822927939C0B9"/>
          </w:placeholder>
        </w:sdtPr>
        <w:sdtEndPr/>
        <w:sdtContent>
          <w:r w:rsidRPr="00DF1363">
            <w:rPr>
              <w:rFonts w:ascii="Times New Roman" w:hAnsi="Times New Roman"/>
              <w:sz w:val="24"/>
              <w:szCs w:val="24"/>
            </w:rPr>
            <w:t>202</w:t>
          </w:r>
          <w:r w:rsidR="00634CEA" w:rsidRPr="00DF1363">
            <w:rPr>
              <w:rFonts w:ascii="Times New Roman" w:hAnsi="Times New Roman"/>
              <w:sz w:val="24"/>
              <w:szCs w:val="24"/>
            </w:rPr>
            <w:t xml:space="preserve">4. </w:t>
          </w:r>
          <w:proofErr w:type="gramStart"/>
          <w:r w:rsidR="00B53912">
            <w:rPr>
              <w:rFonts w:ascii="Times New Roman" w:hAnsi="Times New Roman"/>
              <w:sz w:val="24"/>
              <w:szCs w:val="24"/>
            </w:rPr>
            <w:t>június</w:t>
          </w:r>
          <w:proofErr w:type="gramEnd"/>
          <w:r w:rsidR="00B53912">
            <w:rPr>
              <w:rFonts w:ascii="Times New Roman" w:hAnsi="Times New Roman"/>
              <w:sz w:val="24"/>
              <w:szCs w:val="24"/>
            </w:rPr>
            <w:t xml:space="preserve"> 6.</w:t>
          </w:r>
        </w:sdtContent>
      </w:sdt>
    </w:p>
    <w:p w:rsidR="00FB6286" w:rsidRPr="00DF1363" w:rsidRDefault="00FB6286" w:rsidP="005334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6286" w:rsidRPr="00DF1363" w:rsidRDefault="00FB6286" w:rsidP="005334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6286" w:rsidRPr="00DF1363" w:rsidRDefault="008E6926" w:rsidP="005334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1363">
        <w:rPr>
          <w:rFonts w:ascii="Times New Roman" w:hAnsi="Times New Roman"/>
          <w:sz w:val="24"/>
          <w:szCs w:val="24"/>
          <w:lang w:val="x-none"/>
        </w:rPr>
        <w:tab/>
      </w:r>
      <w:r w:rsidRPr="00DF136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07152663"/>
          <w:placeholder>
            <w:docPart w:val="972EEEF790CF40C58B84D1CFEFAB3097"/>
          </w:placeholder>
        </w:sdtPr>
        <w:sdtEndPr>
          <w:rPr>
            <w:b/>
            <w:bCs/>
            <w:lang w:val="hu-HU"/>
          </w:rPr>
        </w:sdtEndPr>
        <w:sdtContent>
          <w:r w:rsidRPr="00DF1363">
            <w:rPr>
              <w:rFonts w:ascii="Times New Roman" w:hAnsi="Times New Roman"/>
              <w:sz w:val="24"/>
              <w:szCs w:val="24"/>
            </w:rPr>
            <w:t>Batóné dr. Mácsai Gyöngyvér</w:t>
          </w:r>
        </w:sdtContent>
      </w:sdt>
    </w:p>
    <w:p w:rsidR="00FB6286" w:rsidRPr="00DF1363" w:rsidRDefault="008E6926" w:rsidP="005334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1363">
        <w:rPr>
          <w:rFonts w:ascii="Times New Roman" w:hAnsi="Times New Roman"/>
          <w:sz w:val="24"/>
          <w:szCs w:val="24"/>
          <w:lang w:val="x-none"/>
        </w:rPr>
        <w:tab/>
      </w:r>
      <w:r w:rsidRPr="00DF1363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384755014"/>
          <w:placeholder>
            <w:docPart w:val="972EEEF790CF40C58B84D1CFEFAB3097"/>
          </w:placeholder>
        </w:sdtPr>
        <w:sdtEndPr/>
        <w:sdtContent>
          <w:r w:rsidRPr="00DF1363">
            <w:rPr>
              <w:rFonts w:ascii="Times New Roman" w:hAnsi="Times New Roman"/>
              <w:sz w:val="24"/>
              <w:szCs w:val="24"/>
            </w:rPr>
            <w:t>Jegyzői Iroda vezetője</w:t>
          </w:r>
        </w:sdtContent>
      </w:sdt>
    </w:p>
    <w:p w:rsidR="006902A2" w:rsidRPr="00DF1363" w:rsidRDefault="008E6926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1363">
        <w:rPr>
          <w:rFonts w:ascii="Times New Roman" w:hAnsi="Times New Roman"/>
          <w:b/>
          <w:sz w:val="24"/>
          <w:szCs w:val="24"/>
        </w:rPr>
        <w:t xml:space="preserve"> </w:t>
      </w:r>
    </w:p>
    <w:p w:rsidR="00FB6286" w:rsidRPr="00DF1363" w:rsidRDefault="008E6926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1363">
        <w:rPr>
          <w:rFonts w:ascii="Times New Roman" w:hAnsi="Times New Roman"/>
          <w:b/>
          <w:sz w:val="24"/>
          <w:szCs w:val="24"/>
          <w:u w:val="single"/>
        </w:rPr>
        <w:t>Mellékletek</w:t>
      </w:r>
      <w:r w:rsidRPr="00DF1363">
        <w:rPr>
          <w:rFonts w:ascii="Times New Roman" w:hAnsi="Times New Roman"/>
          <w:b/>
          <w:sz w:val="24"/>
          <w:szCs w:val="24"/>
        </w:rPr>
        <w:t>:</w:t>
      </w:r>
    </w:p>
    <w:p w:rsidR="00FB6286" w:rsidRPr="00DF1363" w:rsidRDefault="00FB6286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B6286" w:rsidRPr="00B53912" w:rsidRDefault="008E6926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3912">
        <w:rPr>
          <w:rFonts w:ascii="Times New Roman" w:hAnsi="Times New Roman"/>
          <w:b/>
          <w:sz w:val="24"/>
          <w:szCs w:val="24"/>
        </w:rPr>
        <w:t>Az előterjesztés mellékletei:</w:t>
      </w:r>
    </w:p>
    <w:p w:rsidR="001937FE" w:rsidRPr="00DF1363" w:rsidRDefault="001937FE" w:rsidP="00533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286" w:rsidRPr="00D37DE8" w:rsidRDefault="008E6926" w:rsidP="005334C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7DE8">
        <w:rPr>
          <w:rFonts w:ascii="Times New Roman" w:eastAsiaTheme="minorHAnsi" w:hAnsi="Times New Roman"/>
          <w:sz w:val="24"/>
          <w:szCs w:val="24"/>
          <w:lang w:eastAsia="en-US"/>
        </w:rPr>
        <w:t>melléklet: ajánlat</w:t>
      </w:r>
      <w:r w:rsidR="00AD6D02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 w:rsidRPr="00D37DE8">
        <w:rPr>
          <w:rFonts w:ascii="Times New Roman" w:eastAsiaTheme="minorHAnsi" w:hAnsi="Times New Roman"/>
          <w:sz w:val="24"/>
          <w:szCs w:val="24"/>
          <w:lang w:eastAsia="en-US"/>
        </w:rPr>
        <w:t xml:space="preserve"> felhívás</w:t>
      </w:r>
      <w:r w:rsidR="00AD6D02">
        <w:rPr>
          <w:rFonts w:ascii="Times New Roman" w:eastAsiaTheme="minorHAnsi" w:hAnsi="Times New Roman"/>
          <w:sz w:val="24"/>
          <w:szCs w:val="24"/>
          <w:lang w:eastAsia="en-US"/>
        </w:rPr>
        <w:t>, közbeszerzési dokumentum, szerződéstervezet</w:t>
      </w:r>
    </w:p>
    <w:p w:rsidR="00FB6286" w:rsidRPr="00D37DE8" w:rsidRDefault="008E6926" w:rsidP="005334C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7DE8">
        <w:rPr>
          <w:rFonts w:ascii="Times New Roman" w:eastAsiaTheme="minorHAnsi" w:hAnsi="Times New Roman"/>
          <w:sz w:val="24"/>
          <w:szCs w:val="24"/>
          <w:lang w:eastAsia="en-US"/>
        </w:rPr>
        <w:t>melléklet: bontási jegyzőkönyv</w:t>
      </w:r>
    </w:p>
    <w:p w:rsidR="0046020D" w:rsidRPr="00D37DE8" w:rsidRDefault="0046020D" w:rsidP="005334C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7DE8"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proofErr w:type="spellStart"/>
      <w:r w:rsidR="00D37DE8" w:rsidRPr="00D37DE8">
        <w:rPr>
          <w:rFonts w:ascii="Times New Roman" w:eastAsiaTheme="minorHAnsi" w:hAnsi="Times New Roman"/>
          <w:sz w:val="24"/>
          <w:szCs w:val="24"/>
          <w:lang w:eastAsia="en-US"/>
        </w:rPr>
        <w:t>Everling</w:t>
      </w:r>
      <w:proofErr w:type="spellEnd"/>
      <w:r w:rsidR="00D37DE8" w:rsidRPr="00D37DE8">
        <w:rPr>
          <w:rFonts w:ascii="Times New Roman" w:eastAsiaTheme="minorHAnsi" w:hAnsi="Times New Roman"/>
          <w:sz w:val="24"/>
          <w:szCs w:val="24"/>
          <w:lang w:eastAsia="en-US"/>
        </w:rPr>
        <w:t xml:space="preserve"> Kft. </w:t>
      </w:r>
      <w:r w:rsidRPr="00D37DE8">
        <w:rPr>
          <w:rFonts w:ascii="Times New Roman" w:eastAsiaTheme="minorHAnsi" w:hAnsi="Times New Roman"/>
          <w:sz w:val="24"/>
          <w:szCs w:val="24"/>
          <w:lang w:eastAsia="en-US"/>
        </w:rPr>
        <w:t>ajánlat</w:t>
      </w:r>
      <w:r w:rsidR="00D37DE8" w:rsidRPr="00D37DE8">
        <w:rPr>
          <w:rFonts w:ascii="Times New Roman" w:eastAsiaTheme="minorHAnsi" w:hAnsi="Times New Roman"/>
          <w:sz w:val="24"/>
          <w:szCs w:val="24"/>
          <w:lang w:eastAsia="en-US"/>
        </w:rPr>
        <w:t>a</w:t>
      </w:r>
    </w:p>
    <w:p w:rsidR="0046020D" w:rsidRPr="00D37DE8" w:rsidRDefault="0046020D" w:rsidP="005334C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7DE8">
        <w:rPr>
          <w:rFonts w:ascii="Times New Roman" w:eastAsia="Calibri" w:hAnsi="Times New Roman"/>
          <w:sz w:val="24"/>
          <w:szCs w:val="24"/>
          <w:lang w:eastAsia="en-US"/>
        </w:rPr>
        <w:t xml:space="preserve">melléklet: </w:t>
      </w:r>
      <w:r w:rsidR="00D37DE8" w:rsidRPr="00D37DE8">
        <w:rPr>
          <w:rFonts w:ascii="Times New Roman" w:hAnsi="Times New Roman"/>
          <w:sz w:val="24"/>
          <w:szCs w:val="24"/>
        </w:rPr>
        <w:t>Zen4 Park Kft</w:t>
      </w:r>
      <w:r w:rsidR="00D37DE8" w:rsidRPr="00D37DE8">
        <w:rPr>
          <w:rFonts w:ascii="Times New Roman" w:hAnsi="Times New Roman"/>
          <w:bCs/>
          <w:sz w:val="24"/>
          <w:szCs w:val="24"/>
        </w:rPr>
        <w:t xml:space="preserve"> </w:t>
      </w:r>
      <w:r w:rsidRPr="00D37DE8">
        <w:rPr>
          <w:rFonts w:ascii="Times New Roman" w:eastAsia="Calibri" w:hAnsi="Times New Roman"/>
          <w:sz w:val="24"/>
          <w:szCs w:val="24"/>
          <w:lang w:eastAsia="en-US"/>
        </w:rPr>
        <w:t>ajánlat</w:t>
      </w:r>
      <w:r w:rsidR="00D37DE8" w:rsidRPr="00D37DE8">
        <w:rPr>
          <w:rFonts w:ascii="Times New Roman" w:eastAsia="Calibri" w:hAnsi="Times New Roman"/>
          <w:sz w:val="24"/>
          <w:szCs w:val="24"/>
          <w:lang w:eastAsia="en-US"/>
        </w:rPr>
        <w:t>a</w:t>
      </w:r>
    </w:p>
    <w:p w:rsidR="0046020D" w:rsidRPr="00D37DE8" w:rsidRDefault="0046020D" w:rsidP="005334C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7DE8">
        <w:rPr>
          <w:rFonts w:ascii="Times New Roman" w:eastAsia="Calibri" w:hAnsi="Times New Roman"/>
          <w:sz w:val="24"/>
          <w:szCs w:val="24"/>
          <w:lang w:eastAsia="en-US"/>
        </w:rPr>
        <w:t>melléklet: hiánypótlás és felvilágosítás kérés</w:t>
      </w:r>
    </w:p>
    <w:p w:rsidR="00B53912" w:rsidRPr="00D37DE8" w:rsidRDefault="008E6926" w:rsidP="005334C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7DE8">
        <w:rPr>
          <w:rFonts w:ascii="Times New Roman" w:eastAsia="Calibri" w:hAnsi="Times New Roman"/>
          <w:sz w:val="24"/>
          <w:szCs w:val="24"/>
          <w:lang w:eastAsia="en-US"/>
        </w:rPr>
        <w:t>melléklet: Bírálóbizottság ülésének jegyzőkönyve</w:t>
      </w:r>
    </w:p>
    <w:bookmarkEnd w:id="0"/>
    <w:p w:rsidR="00983A67" w:rsidRPr="00DF1363" w:rsidRDefault="00983A67" w:rsidP="00983A6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83A67" w:rsidRPr="00DF1363" w:rsidRDefault="00983A67" w:rsidP="00983A67">
      <w:pPr>
        <w:pStyle w:val="Nincstrkz"/>
        <w:rPr>
          <w:rFonts w:ascii="Times New Roman" w:hAnsi="Times New Roman"/>
          <w:sz w:val="24"/>
          <w:szCs w:val="24"/>
        </w:rPr>
      </w:pPr>
    </w:p>
    <w:p w:rsidR="00983A67" w:rsidRPr="00B53912" w:rsidRDefault="008E6926" w:rsidP="00983A67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B53912">
        <w:rPr>
          <w:rFonts w:ascii="Times New Roman" w:hAnsi="Times New Roman"/>
          <w:b/>
          <w:sz w:val="24"/>
          <w:szCs w:val="24"/>
        </w:rPr>
        <w:t>A határozati javaslat melléklete:</w:t>
      </w:r>
    </w:p>
    <w:p w:rsidR="00983A67" w:rsidRPr="00DF1363" w:rsidRDefault="00983A67" w:rsidP="00983A6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83A67" w:rsidRPr="00DF1363" w:rsidRDefault="008E6926" w:rsidP="009E724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F1363">
        <w:rPr>
          <w:rFonts w:ascii="Times New Roman" w:hAnsi="Times New Roman"/>
          <w:sz w:val="24"/>
          <w:szCs w:val="24"/>
        </w:rPr>
        <w:t xml:space="preserve">melléklet: szerződés végleges szövege </w:t>
      </w:r>
    </w:p>
    <w:bookmarkEnd w:id="1"/>
    <w:p w:rsidR="0031546C" w:rsidRPr="00DF1363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Pr="00DF1363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Pr="00DF1363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DF1363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DF1363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DF1363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bookmarkEnd w:id="2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E4E" w:rsidRDefault="00033E4E">
      <w:pPr>
        <w:spacing w:after="0" w:line="240" w:lineRule="auto"/>
      </w:pPr>
      <w:r>
        <w:separator/>
      </w:r>
    </w:p>
  </w:endnote>
  <w:endnote w:type="continuationSeparator" w:id="0">
    <w:p w:rsidR="00033E4E" w:rsidRDefault="0003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8E692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4689A">
      <w:rPr>
        <w:rFonts w:ascii="Times New Roman" w:hAnsi="Times New Roman"/>
        <w:noProof/>
        <w:sz w:val="20"/>
        <w:szCs w:val="20"/>
      </w:rPr>
      <w:t>11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E4E" w:rsidRDefault="00033E4E">
      <w:pPr>
        <w:spacing w:after="0" w:line="240" w:lineRule="auto"/>
      </w:pPr>
      <w:r>
        <w:separator/>
      </w:r>
    </w:p>
  </w:footnote>
  <w:footnote w:type="continuationSeparator" w:id="0">
    <w:p w:rsidR="00033E4E" w:rsidRDefault="00033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2EF6EB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B42DC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928E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8C0BC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A027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2E54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3CC8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EE96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28A7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47C9E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B82D02" w:tentative="1">
      <w:start w:val="1"/>
      <w:numFmt w:val="lowerLetter"/>
      <w:lvlText w:val="%2."/>
      <w:lvlJc w:val="left"/>
      <w:pPr>
        <w:ind w:left="1440" w:hanging="360"/>
      </w:pPr>
    </w:lvl>
    <w:lvl w:ilvl="2" w:tplc="EC82FCD6" w:tentative="1">
      <w:start w:val="1"/>
      <w:numFmt w:val="lowerRoman"/>
      <w:lvlText w:val="%3."/>
      <w:lvlJc w:val="right"/>
      <w:pPr>
        <w:ind w:left="2160" w:hanging="180"/>
      </w:pPr>
    </w:lvl>
    <w:lvl w:ilvl="3" w:tplc="513CE2CE" w:tentative="1">
      <w:start w:val="1"/>
      <w:numFmt w:val="decimal"/>
      <w:lvlText w:val="%4."/>
      <w:lvlJc w:val="left"/>
      <w:pPr>
        <w:ind w:left="2880" w:hanging="360"/>
      </w:pPr>
    </w:lvl>
    <w:lvl w:ilvl="4" w:tplc="746A8D6C" w:tentative="1">
      <w:start w:val="1"/>
      <w:numFmt w:val="lowerLetter"/>
      <w:lvlText w:val="%5."/>
      <w:lvlJc w:val="left"/>
      <w:pPr>
        <w:ind w:left="3600" w:hanging="360"/>
      </w:pPr>
    </w:lvl>
    <w:lvl w:ilvl="5" w:tplc="CFBE6CA8" w:tentative="1">
      <w:start w:val="1"/>
      <w:numFmt w:val="lowerRoman"/>
      <w:lvlText w:val="%6."/>
      <w:lvlJc w:val="right"/>
      <w:pPr>
        <w:ind w:left="4320" w:hanging="180"/>
      </w:pPr>
    </w:lvl>
    <w:lvl w:ilvl="6" w:tplc="E640C7D4" w:tentative="1">
      <w:start w:val="1"/>
      <w:numFmt w:val="decimal"/>
      <w:lvlText w:val="%7."/>
      <w:lvlJc w:val="left"/>
      <w:pPr>
        <w:ind w:left="5040" w:hanging="360"/>
      </w:pPr>
    </w:lvl>
    <w:lvl w:ilvl="7" w:tplc="846CBA7E" w:tentative="1">
      <w:start w:val="1"/>
      <w:numFmt w:val="lowerLetter"/>
      <w:lvlText w:val="%8."/>
      <w:lvlJc w:val="left"/>
      <w:pPr>
        <w:ind w:left="5760" w:hanging="360"/>
      </w:pPr>
    </w:lvl>
    <w:lvl w:ilvl="8" w:tplc="25BC1E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5642F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A3EE0D6" w:tentative="1">
      <w:start w:val="1"/>
      <w:numFmt w:val="lowerLetter"/>
      <w:lvlText w:val="%2."/>
      <w:lvlJc w:val="left"/>
      <w:pPr>
        <w:ind w:left="1800" w:hanging="360"/>
      </w:pPr>
    </w:lvl>
    <w:lvl w:ilvl="2" w:tplc="311ECE86" w:tentative="1">
      <w:start w:val="1"/>
      <w:numFmt w:val="lowerRoman"/>
      <w:lvlText w:val="%3."/>
      <w:lvlJc w:val="right"/>
      <w:pPr>
        <w:ind w:left="2520" w:hanging="180"/>
      </w:pPr>
    </w:lvl>
    <w:lvl w:ilvl="3" w:tplc="7B26CD0C" w:tentative="1">
      <w:start w:val="1"/>
      <w:numFmt w:val="decimal"/>
      <w:lvlText w:val="%4."/>
      <w:lvlJc w:val="left"/>
      <w:pPr>
        <w:ind w:left="3240" w:hanging="360"/>
      </w:pPr>
    </w:lvl>
    <w:lvl w:ilvl="4" w:tplc="FC7E1BC0" w:tentative="1">
      <w:start w:val="1"/>
      <w:numFmt w:val="lowerLetter"/>
      <w:lvlText w:val="%5."/>
      <w:lvlJc w:val="left"/>
      <w:pPr>
        <w:ind w:left="3960" w:hanging="360"/>
      </w:pPr>
    </w:lvl>
    <w:lvl w:ilvl="5" w:tplc="17C2ED4A" w:tentative="1">
      <w:start w:val="1"/>
      <w:numFmt w:val="lowerRoman"/>
      <w:lvlText w:val="%6."/>
      <w:lvlJc w:val="right"/>
      <w:pPr>
        <w:ind w:left="4680" w:hanging="180"/>
      </w:pPr>
    </w:lvl>
    <w:lvl w:ilvl="6" w:tplc="D9924234" w:tentative="1">
      <w:start w:val="1"/>
      <w:numFmt w:val="decimal"/>
      <w:lvlText w:val="%7."/>
      <w:lvlJc w:val="left"/>
      <w:pPr>
        <w:ind w:left="5400" w:hanging="360"/>
      </w:pPr>
    </w:lvl>
    <w:lvl w:ilvl="7" w:tplc="2736A336" w:tentative="1">
      <w:start w:val="1"/>
      <w:numFmt w:val="lowerLetter"/>
      <w:lvlText w:val="%8."/>
      <w:lvlJc w:val="left"/>
      <w:pPr>
        <w:ind w:left="6120" w:hanging="360"/>
      </w:pPr>
    </w:lvl>
    <w:lvl w:ilvl="8" w:tplc="F9946C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EA47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F84A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CA11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4601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23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A4A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9E2B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23E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863B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FEC9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FA5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1800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4892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5C38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2CAD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9C0D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D6F1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E820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156A2B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4F6765E" w:tentative="1">
      <w:start w:val="1"/>
      <w:numFmt w:val="lowerLetter"/>
      <w:lvlText w:val="%2."/>
      <w:lvlJc w:val="left"/>
      <w:pPr>
        <w:ind w:left="1146" w:hanging="360"/>
      </w:pPr>
    </w:lvl>
    <w:lvl w:ilvl="2" w:tplc="6CB86130" w:tentative="1">
      <w:start w:val="1"/>
      <w:numFmt w:val="lowerRoman"/>
      <w:lvlText w:val="%3."/>
      <w:lvlJc w:val="right"/>
      <w:pPr>
        <w:ind w:left="1866" w:hanging="180"/>
      </w:pPr>
    </w:lvl>
    <w:lvl w:ilvl="3" w:tplc="FC5856A2" w:tentative="1">
      <w:start w:val="1"/>
      <w:numFmt w:val="decimal"/>
      <w:lvlText w:val="%4."/>
      <w:lvlJc w:val="left"/>
      <w:pPr>
        <w:ind w:left="2586" w:hanging="360"/>
      </w:pPr>
    </w:lvl>
    <w:lvl w:ilvl="4" w:tplc="08C4850C" w:tentative="1">
      <w:start w:val="1"/>
      <w:numFmt w:val="lowerLetter"/>
      <w:lvlText w:val="%5."/>
      <w:lvlJc w:val="left"/>
      <w:pPr>
        <w:ind w:left="3306" w:hanging="360"/>
      </w:pPr>
    </w:lvl>
    <w:lvl w:ilvl="5" w:tplc="B54A73B0" w:tentative="1">
      <w:start w:val="1"/>
      <w:numFmt w:val="lowerRoman"/>
      <w:lvlText w:val="%6."/>
      <w:lvlJc w:val="right"/>
      <w:pPr>
        <w:ind w:left="4026" w:hanging="180"/>
      </w:pPr>
    </w:lvl>
    <w:lvl w:ilvl="6" w:tplc="A2F89300" w:tentative="1">
      <w:start w:val="1"/>
      <w:numFmt w:val="decimal"/>
      <w:lvlText w:val="%7."/>
      <w:lvlJc w:val="left"/>
      <w:pPr>
        <w:ind w:left="4746" w:hanging="360"/>
      </w:pPr>
    </w:lvl>
    <w:lvl w:ilvl="7" w:tplc="0EB8089E" w:tentative="1">
      <w:start w:val="1"/>
      <w:numFmt w:val="lowerLetter"/>
      <w:lvlText w:val="%8."/>
      <w:lvlJc w:val="left"/>
      <w:pPr>
        <w:ind w:left="5466" w:hanging="360"/>
      </w:pPr>
    </w:lvl>
    <w:lvl w:ilvl="8" w:tplc="F3CEEB8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8271CF8"/>
    <w:multiLevelType w:val="hybridMultilevel"/>
    <w:tmpl w:val="8DE61BBE"/>
    <w:lvl w:ilvl="0" w:tplc="290AABAC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27E59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FC62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503A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C261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BE3F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42E8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4462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A5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A3DE2"/>
    <w:multiLevelType w:val="hybridMultilevel"/>
    <w:tmpl w:val="7BB2BCAA"/>
    <w:lvl w:ilvl="0" w:tplc="36FEFADC">
      <w:start w:val="1"/>
      <w:numFmt w:val="decimal"/>
      <w:lvlText w:val="%1."/>
      <w:lvlJc w:val="left"/>
      <w:pPr>
        <w:ind w:left="720" w:hanging="360"/>
      </w:pPr>
    </w:lvl>
    <w:lvl w:ilvl="1" w:tplc="5D98F3D6">
      <w:start w:val="1"/>
      <w:numFmt w:val="lowerLetter"/>
      <w:lvlText w:val="%2."/>
      <w:lvlJc w:val="left"/>
      <w:pPr>
        <w:ind w:left="1440" w:hanging="360"/>
      </w:pPr>
    </w:lvl>
    <w:lvl w:ilvl="2" w:tplc="FF80754A">
      <w:start w:val="1"/>
      <w:numFmt w:val="lowerRoman"/>
      <w:lvlText w:val="%3."/>
      <w:lvlJc w:val="right"/>
      <w:pPr>
        <w:ind w:left="2160" w:hanging="180"/>
      </w:pPr>
    </w:lvl>
    <w:lvl w:ilvl="3" w:tplc="1472BA00">
      <w:start w:val="1"/>
      <w:numFmt w:val="decimal"/>
      <w:lvlText w:val="%4."/>
      <w:lvlJc w:val="left"/>
      <w:pPr>
        <w:ind w:left="2880" w:hanging="360"/>
      </w:pPr>
    </w:lvl>
    <w:lvl w:ilvl="4" w:tplc="0D8E6D60">
      <w:start w:val="1"/>
      <w:numFmt w:val="lowerLetter"/>
      <w:lvlText w:val="%5."/>
      <w:lvlJc w:val="left"/>
      <w:pPr>
        <w:ind w:left="3600" w:hanging="360"/>
      </w:pPr>
    </w:lvl>
    <w:lvl w:ilvl="5" w:tplc="81506EFA">
      <w:start w:val="1"/>
      <w:numFmt w:val="lowerRoman"/>
      <w:lvlText w:val="%6."/>
      <w:lvlJc w:val="right"/>
      <w:pPr>
        <w:ind w:left="4320" w:hanging="180"/>
      </w:pPr>
    </w:lvl>
    <w:lvl w:ilvl="6" w:tplc="C916E328">
      <w:start w:val="1"/>
      <w:numFmt w:val="decimal"/>
      <w:lvlText w:val="%7."/>
      <w:lvlJc w:val="left"/>
      <w:pPr>
        <w:ind w:left="5040" w:hanging="360"/>
      </w:pPr>
    </w:lvl>
    <w:lvl w:ilvl="7" w:tplc="0FBA90E8">
      <w:start w:val="1"/>
      <w:numFmt w:val="lowerLetter"/>
      <w:lvlText w:val="%8."/>
      <w:lvlJc w:val="left"/>
      <w:pPr>
        <w:ind w:left="5760" w:hanging="360"/>
      </w:pPr>
    </w:lvl>
    <w:lvl w:ilvl="8" w:tplc="953EFFF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971817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9523DE0" w:tentative="1">
      <w:start w:val="1"/>
      <w:numFmt w:val="lowerLetter"/>
      <w:lvlText w:val="%2."/>
      <w:lvlJc w:val="left"/>
      <w:pPr>
        <w:ind w:left="1440" w:hanging="360"/>
      </w:pPr>
    </w:lvl>
    <w:lvl w:ilvl="2" w:tplc="0B200E48" w:tentative="1">
      <w:start w:val="1"/>
      <w:numFmt w:val="lowerRoman"/>
      <w:lvlText w:val="%3."/>
      <w:lvlJc w:val="right"/>
      <w:pPr>
        <w:ind w:left="2160" w:hanging="180"/>
      </w:pPr>
    </w:lvl>
    <w:lvl w:ilvl="3" w:tplc="549E9626" w:tentative="1">
      <w:start w:val="1"/>
      <w:numFmt w:val="decimal"/>
      <w:lvlText w:val="%4."/>
      <w:lvlJc w:val="left"/>
      <w:pPr>
        <w:ind w:left="2880" w:hanging="360"/>
      </w:pPr>
    </w:lvl>
    <w:lvl w:ilvl="4" w:tplc="C928969E" w:tentative="1">
      <w:start w:val="1"/>
      <w:numFmt w:val="lowerLetter"/>
      <w:lvlText w:val="%5."/>
      <w:lvlJc w:val="left"/>
      <w:pPr>
        <w:ind w:left="3600" w:hanging="360"/>
      </w:pPr>
    </w:lvl>
    <w:lvl w:ilvl="5" w:tplc="A2D41618" w:tentative="1">
      <w:start w:val="1"/>
      <w:numFmt w:val="lowerRoman"/>
      <w:lvlText w:val="%6."/>
      <w:lvlJc w:val="right"/>
      <w:pPr>
        <w:ind w:left="4320" w:hanging="180"/>
      </w:pPr>
    </w:lvl>
    <w:lvl w:ilvl="6" w:tplc="F36C3D6E" w:tentative="1">
      <w:start w:val="1"/>
      <w:numFmt w:val="decimal"/>
      <w:lvlText w:val="%7."/>
      <w:lvlJc w:val="left"/>
      <w:pPr>
        <w:ind w:left="5040" w:hanging="360"/>
      </w:pPr>
    </w:lvl>
    <w:lvl w:ilvl="7" w:tplc="2DFECA86" w:tentative="1">
      <w:start w:val="1"/>
      <w:numFmt w:val="lowerLetter"/>
      <w:lvlText w:val="%8."/>
      <w:lvlJc w:val="left"/>
      <w:pPr>
        <w:ind w:left="5760" w:hanging="360"/>
      </w:pPr>
    </w:lvl>
    <w:lvl w:ilvl="8" w:tplc="2F5682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3D8587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3167296">
      <w:start w:val="1"/>
      <w:numFmt w:val="lowerLetter"/>
      <w:lvlText w:val="%2."/>
      <w:lvlJc w:val="left"/>
      <w:pPr>
        <w:ind w:left="1365" w:hanging="360"/>
      </w:pPr>
    </w:lvl>
    <w:lvl w:ilvl="2" w:tplc="7B5877A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7ECD1FE" w:tentative="1">
      <w:start w:val="1"/>
      <w:numFmt w:val="decimal"/>
      <w:lvlText w:val="%4."/>
      <w:lvlJc w:val="left"/>
      <w:pPr>
        <w:ind w:left="2805" w:hanging="360"/>
      </w:pPr>
    </w:lvl>
    <w:lvl w:ilvl="4" w:tplc="AA2AA1F2" w:tentative="1">
      <w:start w:val="1"/>
      <w:numFmt w:val="lowerLetter"/>
      <w:lvlText w:val="%5."/>
      <w:lvlJc w:val="left"/>
      <w:pPr>
        <w:ind w:left="3525" w:hanging="360"/>
      </w:pPr>
    </w:lvl>
    <w:lvl w:ilvl="5" w:tplc="68446D52" w:tentative="1">
      <w:start w:val="1"/>
      <w:numFmt w:val="lowerRoman"/>
      <w:lvlText w:val="%6."/>
      <w:lvlJc w:val="right"/>
      <w:pPr>
        <w:ind w:left="4245" w:hanging="180"/>
      </w:pPr>
    </w:lvl>
    <w:lvl w:ilvl="6" w:tplc="4CEED4FC" w:tentative="1">
      <w:start w:val="1"/>
      <w:numFmt w:val="decimal"/>
      <w:lvlText w:val="%7."/>
      <w:lvlJc w:val="left"/>
      <w:pPr>
        <w:ind w:left="4965" w:hanging="360"/>
      </w:pPr>
    </w:lvl>
    <w:lvl w:ilvl="7" w:tplc="4BD0E6D0" w:tentative="1">
      <w:start w:val="1"/>
      <w:numFmt w:val="lowerLetter"/>
      <w:lvlText w:val="%8."/>
      <w:lvlJc w:val="left"/>
      <w:pPr>
        <w:ind w:left="5685" w:hanging="360"/>
      </w:pPr>
    </w:lvl>
    <w:lvl w:ilvl="8" w:tplc="5F06ED9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0BC4D1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752259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36AA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3E93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341E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0A6E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82BF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9407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D6DE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4CAF4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166FA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EEA5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F2E6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A4CF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C627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E6EAB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BC37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2E03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62C245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5162CB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6CE2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44F6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6CB7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4EFC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AE75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7E17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C2B4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6CE6550">
      <w:start w:val="1"/>
      <w:numFmt w:val="upperLetter"/>
      <w:lvlText w:val="%1."/>
      <w:lvlJc w:val="left"/>
      <w:pPr>
        <w:ind w:left="720" w:hanging="360"/>
      </w:pPr>
    </w:lvl>
    <w:lvl w:ilvl="1" w:tplc="15E2D2D6" w:tentative="1">
      <w:start w:val="1"/>
      <w:numFmt w:val="lowerLetter"/>
      <w:lvlText w:val="%2."/>
      <w:lvlJc w:val="left"/>
      <w:pPr>
        <w:ind w:left="1440" w:hanging="360"/>
      </w:pPr>
    </w:lvl>
    <w:lvl w:ilvl="2" w:tplc="02002AC2" w:tentative="1">
      <w:start w:val="1"/>
      <w:numFmt w:val="lowerRoman"/>
      <w:lvlText w:val="%3."/>
      <w:lvlJc w:val="right"/>
      <w:pPr>
        <w:ind w:left="2160" w:hanging="180"/>
      </w:pPr>
    </w:lvl>
    <w:lvl w:ilvl="3" w:tplc="A99C5CF6" w:tentative="1">
      <w:start w:val="1"/>
      <w:numFmt w:val="decimal"/>
      <w:lvlText w:val="%4."/>
      <w:lvlJc w:val="left"/>
      <w:pPr>
        <w:ind w:left="2880" w:hanging="360"/>
      </w:pPr>
    </w:lvl>
    <w:lvl w:ilvl="4" w:tplc="D166E502" w:tentative="1">
      <w:start w:val="1"/>
      <w:numFmt w:val="lowerLetter"/>
      <w:lvlText w:val="%5."/>
      <w:lvlJc w:val="left"/>
      <w:pPr>
        <w:ind w:left="3600" w:hanging="360"/>
      </w:pPr>
    </w:lvl>
    <w:lvl w:ilvl="5" w:tplc="0108D5B2" w:tentative="1">
      <w:start w:val="1"/>
      <w:numFmt w:val="lowerRoman"/>
      <w:lvlText w:val="%6."/>
      <w:lvlJc w:val="right"/>
      <w:pPr>
        <w:ind w:left="4320" w:hanging="180"/>
      </w:pPr>
    </w:lvl>
    <w:lvl w:ilvl="6" w:tplc="AB44D170" w:tentative="1">
      <w:start w:val="1"/>
      <w:numFmt w:val="decimal"/>
      <w:lvlText w:val="%7."/>
      <w:lvlJc w:val="left"/>
      <w:pPr>
        <w:ind w:left="5040" w:hanging="360"/>
      </w:pPr>
    </w:lvl>
    <w:lvl w:ilvl="7" w:tplc="3FD64694" w:tentative="1">
      <w:start w:val="1"/>
      <w:numFmt w:val="lowerLetter"/>
      <w:lvlText w:val="%8."/>
      <w:lvlJc w:val="left"/>
      <w:pPr>
        <w:ind w:left="5760" w:hanging="360"/>
      </w:pPr>
    </w:lvl>
    <w:lvl w:ilvl="8" w:tplc="ED323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7D0ABA"/>
    <w:multiLevelType w:val="hybridMultilevel"/>
    <w:tmpl w:val="2FD2F456"/>
    <w:lvl w:ilvl="0" w:tplc="11ECD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96D4D4" w:tentative="1">
      <w:start w:val="1"/>
      <w:numFmt w:val="lowerLetter"/>
      <w:lvlText w:val="%2."/>
      <w:lvlJc w:val="left"/>
      <w:pPr>
        <w:ind w:left="1440" w:hanging="360"/>
      </w:pPr>
    </w:lvl>
    <w:lvl w:ilvl="2" w:tplc="738061BE" w:tentative="1">
      <w:start w:val="1"/>
      <w:numFmt w:val="lowerRoman"/>
      <w:lvlText w:val="%3."/>
      <w:lvlJc w:val="right"/>
      <w:pPr>
        <w:ind w:left="2160" w:hanging="180"/>
      </w:pPr>
    </w:lvl>
    <w:lvl w:ilvl="3" w:tplc="4B741FCE" w:tentative="1">
      <w:start w:val="1"/>
      <w:numFmt w:val="decimal"/>
      <w:lvlText w:val="%4."/>
      <w:lvlJc w:val="left"/>
      <w:pPr>
        <w:ind w:left="2880" w:hanging="360"/>
      </w:pPr>
    </w:lvl>
    <w:lvl w:ilvl="4" w:tplc="6258367A" w:tentative="1">
      <w:start w:val="1"/>
      <w:numFmt w:val="lowerLetter"/>
      <w:lvlText w:val="%5."/>
      <w:lvlJc w:val="left"/>
      <w:pPr>
        <w:ind w:left="3600" w:hanging="360"/>
      </w:pPr>
    </w:lvl>
    <w:lvl w:ilvl="5" w:tplc="5EA40FA8" w:tentative="1">
      <w:start w:val="1"/>
      <w:numFmt w:val="lowerRoman"/>
      <w:lvlText w:val="%6."/>
      <w:lvlJc w:val="right"/>
      <w:pPr>
        <w:ind w:left="4320" w:hanging="180"/>
      </w:pPr>
    </w:lvl>
    <w:lvl w:ilvl="6" w:tplc="04B6386C" w:tentative="1">
      <w:start w:val="1"/>
      <w:numFmt w:val="decimal"/>
      <w:lvlText w:val="%7."/>
      <w:lvlJc w:val="left"/>
      <w:pPr>
        <w:ind w:left="5040" w:hanging="360"/>
      </w:pPr>
    </w:lvl>
    <w:lvl w:ilvl="7" w:tplc="EBB40518" w:tentative="1">
      <w:start w:val="1"/>
      <w:numFmt w:val="lowerLetter"/>
      <w:lvlText w:val="%8."/>
      <w:lvlJc w:val="left"/>
      <w:pPr>
        <w:ind w:left="5760" w:hanging="360"/>
      </w:pPr>
    </w:lvl>
    <w:lvl w:ilvl="8" w:tplc="ECB8FB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235855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BB2C354" w:tentative="1">
      <w:start w:val="1"/>
      <w:numFmt w:val="lowerLetter"/>
      <w:lvlText w:val="%2."/>
      <w:lvlJc w:val="left"/>
      <w:pPr>
        <w:ind w:left="1800" w:hanging="360"/>
      </w:pPr>
    </w:lvl>
    <w:lvl w:ilvl="2" w:tplc="0C6E498E" w:tentative="1">
      <w:start w:val="1"/>
      <w:numFmt w:val="lowerRoman"/>
      <w:lvlText w:val="%3."/>
      <w:lvlJc w:val="right"/>
      <w:pPr>
        <w:ind w:left="2520" w:hanging="180"/>
      </w:pPr>
    </w:lvl>
    <w:lvl w:ilvl="3" w:tplc="381CE34E" w:tentative="1">
      <w:start w:val="1"/>
      <w:numFmt w:val="decimal"/>
      <w:lvlText w:val="%4."/>
      <w:lvlJc w:val="left"/>
      <w:pPr>
        <w:ind w:left="3240" w:hanging="360"/>
      </w:pPr>
    </w:lvl>
    <w:lvl w:ilvl="4" w:tplc="D7B283FA" w:tentative="1">
      <w:start w:val="1"/>
      <w:numFmt w:val="lowerLetter"/>
      <w:lvlText w:val="%5."/>
      <w:lvlJc w:val="left"/>
      <w:pPr>
        <w:ind w:left="3960" w:hanging="360"/>
      </w:pPr>
    </w:lvl>
    <w:lvl w:ilvl="5" w:tplc="ACDC13D0" w:tentative="1">
      <w:start w:val="1"/>
      <w:numFmt w:val="lowerRoman"/>
      <w:lvlText w:val="%6."/>
      <w:lvlJc w:val="right"/>
      <w:pPr>
        <w:ind w:left="4680" w:hanging="180"/>
      </w:pPr>
    </w:lvl>
    <w:lvl w:ilvl="6" w:tplc="553E9B56" w:tentative="1">
      <w:start w:val="1"/>
      <w:numFmt w:val="decimal"/>
      <w:lvlText w:val="%7."/>
      <w:lvlJc w:val="left"/>
      <w:pPr>
        <w:ind w:left="5400" w:hanging="360"/>
      </w:pPr>
    </w:lvl>
    <w:lvl w:ilvl="7" w:tplc="9EF82C58" w:tentative="1">
      <w:start w:val="1"/>
      <w:numFmt w:val="lowerLetter"/>
      <w:lvlText w:val="%8."/>
      <w:lvlJc w:val="left"/>
      <w:pPr>
        <w:ind w:left="6120" w:hanging="360"/>
      </w:pPr>
    </w:lvl>
    <w:lvl w:ilvl="8" w:tplc="BABAE9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41FAA7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D036E0" w:tentative="1">
      <w:start w:val="1"/>
      <w:numFmt w:val="lowerLetter"/>
      <w:lvlText w:val="%2."/>
      <w:lvlJc w:val="left"/>
      <w:pPr>
        <w:ind w:left="1440" w:hanging="360"/>
      </w:pPr>
    </w:lvl>
    <w:lvl w:ilvl="2" w:tplc="96F6F198" w:tentative="1">
      <w:start w:val="1"/>
      <w:numFmt w:val="lowerRoman"/>
      <w:lvlText w:val="%3."/>
      <w:lvlJc w:val="right"/>
      <w:pPr>
        <w:ind w:left="2160" w:hanging="180"/>
      </w:pPr>
    </w:lvl>
    <w:lvl w:ilvl="3" w:tplc="19DC7B98" w:tentative="1">
      <w:start w:val="1"/>
      <w:numFmt w:val="decimal"/>
      <w:lvlText w:val="%4."/>
      <w:lvlJc w:val="left"/>
      <w:pPr>
        <w:ind w:left="2880" w:hanging="360"/>
      </w:pPr>
    </w:lvl>
    <w:lvl w:ilvl="4" w:tplc="0C825B58" w:tentative="1">
      <w:start w:val="1"/>
      <w:numFmt w:val="lowerLetter"/>
      <w:lvlText w:val="%5."/>
      <w:lvlJc w:val="left"/>
      <w:pPr>
        <w:ind w:left="3600" w:hanging="360"/>
      </w:pPr>
    </w:lvl>
    <w:lvl w:ilvl="5" w:tplc="9D9CF8E2" w:tentative="1">
      <w:start w:val="1"/>
      <w:numFmt w:val="lowerRoman"/>
      <w:lvlText w:val="%6."/>
      <w:lvlJc w:val="right"/>
      <w:pPr>
        <w:ind w:left="4320" w:hanging="180"/>
      </w:pPr>
    </w:lvl>
    <w:lvl w:ilvl="6" w:tplc="8F7025CC" w:tentative="1">
      <w:start w:val="1"/>
      <w:numFmt w:val="decimal"/>
      <w:lvlText w:val="%7."/>
      <w:lvlJc w:val="left"/>
      <w:pPr>
        <w:ind w:left="5040" w:hanging="360"/>
      </w:pPr>
    </w:lvl>
    <w:lvl w:ilvl="7" w:tplc="5DB8F8CA" w:tentative="1">
      <w:start w:val="1"/>
      <w:numFmt w:val="lowerLetter"/>
      <w:lvlText w:val="%8."/>
      <w:lvlJc w:val="left"/>
      <w:pPr>
        <w:ind w:left="5760" w:hanging="360"/>
      </w:pPr>
    </w:lvl>
    <w:lvl w:ilvl="8" w:tplc="214497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135E69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C83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E0C1F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1B0F8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2037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D664B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88251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63632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769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534A8D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0EA57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287C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4622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1688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32E6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B4F0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3651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6C60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792ADC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C82E49A" w:tentative="1">
      <w:start w:val="1"/>
      <w:numFmt w:val="lowerLetter"/>
      <w:lvlText w:val="%2."/>
      <w:lvlJc w:val="left"/>
      <w:pPr>
        <w:ind w:left="1440" w:hanging="360"/>
      </w:pPr>
    </w:lvl>
    <w:lvl w:ilvl="2" w:tplc="9134F53A" w:tentative="1">
      <w:start w:val="1"/>
      <w:numFmt w:val="lowerRoman"/>
      <w:lvlText w:val="%3."/>
      <w:lvlJc w:val="right"/>
      <w:pPr>
        <w:ind w:left="2160" w:hanging="180"/>
      </w:pPr>
    </w:lvl>
    <w:lvl w:ilvl="3" w:tplc="588EBF48" w:tentative="1">
      <w:start w:val="1"/>
      <w:numFmt w:val="decimal"/>
      <w:lvlText w:val="%4."/>
      <w:lvlJc w:val="left"/>
      <w:pPr>
        <w:ind w:left="2880" w:hanging="360"/>
      </w:pPr>
    </w:lvl>
    <w:lvl w:ilvl="4" w:tplc="E11684A0" w:tentative="1">
      <w:start w:val="1"/>
      <w:numFmt w:val="lowerLetter"/>
      <w:lvlText w:val="%5."/>
      <w:lvlJc w:val="left"/>
      <w:pPr>
        <w:ind w:left="3600" w:hanging="360"/>
      </w:pPr>
    </w:lvl>
    <w:lvl w:ilvl="5" w:tplc="61125670" w:tentative="1">
      <w:start w:val="1"/>
      <w:numFmt w:val="lowerRoman"/>
      <w:lvlText w:val="%6."/>
      <w:lvlJc w:val="right"/>
      <w:pPr>
        <w:ind w:left="4320" w:hanging="180"/>
      </w:pPr>
    </w:lvl>
    <w:lvl w:ilvl="6" w:tplc="73889368" w:tentative="1">
      <w:start w:val="1"/>
      <w:numFmt w:val="decimal"/>
      <w:lvlText w:val="%7."/>
      <w:lvlJc w:val="left"/>
      <w:pPr>
        <w:ind w:left="5040" w:hanging="360"/>
      </w:pPr>
    </w:lvl>
    <w:lvl w:ilvl="7" w:tplc="9C421E8A" w:tentative="1">
      <w:start w:val="1"/>
      <w:numFmt w:val="lowerLetter"/>
      <w:lvlText w:val="%8."/>
      <w:lvlJc w:val="left"/>
      <w:pPr>
        <w:ind w:left="5760" w:hanging="360"/>
      </w:pPr>
    </w:lvl>
    <w:lvl w:ilvl="8" w:tplc="D59674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7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759"/>
    <w:rsid w:val="00033E4E"/>
    <w:rsid w:val="00034C4B"/>
    <w:rsid w:val="00036EED"/>
    <w:rsid w:val="00042481"/>
    <w:rsid w:val="00042776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F32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682C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7FE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3923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F61"/>
    <w:rsid w:val="00281DF1"/>
    <w:rsid w:val="002824EB"/>
    <w:rsid w:val="00290530"/>
    <w:rsid w:val="002913FA"/>
    <w:rsid w:val="00292F0F"/>
    <w:rsid w:val="00293B77"/>
    <w:rsid w:val="00294E7F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15BA"/>
    <w:rsid w:val="002E351E"/>
    <w:rsid w:val="002E456D"/>
    <w:rsid w:val="002E7D64"/>
    <w:rsid w:val="002F1B6A"/>
    <w:rsid w:val="002F216B"/>
    <w:rsid w:val="002F458E"/>
    <w:rsid w:val="002F4709"/>
    <w:rsid w:val="002F58B6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3F1E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08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0183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FB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20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B69"/>
    <w:rsid w:val="0051519A"/>
    <w:rsid w:val="00516FCF"/>
    <w:rsid w:val="00517672"/>
    <w:rsid w:val="005176BB"/>
    <w:rsid w:val="00524327"/>
    <w:rsid w:val="00525A46"/>
    <w:rsid w:val="00530028"/>
    <w:rsid w:val="00531E1A"/>
    <w:rsid w:val="00531FDF"/>
    <w:rsid w:val="00532B99"/>
    <w:rsid w:val="00532D54"/>
    <w:rsid w:val="005334CE"/>
    <w:rsid w:val="00533E2C"/>
    <w:rsid w:val="00540889"/>
    <w:rsid w:val="00552B97"/>
    <w:rsid w:val="00553527"/>
    <w:rsid w:val="00554281"/>
    <w:rsid w:val="00554664"/>
    <w:rsid w:val="00554952"/>
    <w:rsid w:val="005654A7"/>
    <w:rsid w:val="00571B62"/>
    <w:rsid w:val="00572C0B"/>
    <w:rsid w:val="00572C67"/>
    <w:rsid w:val="00572F33"/>
    <w:rsid w:val="00573810"/>
    <w:rsid w:val="0057457F"/>
    <w:rsid w:val="005778E2"/>
    <w:rsid w:val="0058059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A6A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4CEA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02A2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33D5"/>
    <w:rsid w:val="006B5C37"/>
    <w:rsid w:val="006C1A61"/>
    <w:rsid w:val="006C1C3F"/>
    <w:rsid w:val="006C256B"/>
    <w:rsid w:val="006D76E6"/>
    <w:rsid w:val="006E03F6"/>
    <w:rsid w:val="006E1626"/>
    <w:rsid w:val="006E54FC"/>
    <w:rsid w:val="006E6C9D"/>
    <w:rsid w:val="006F5D69"/>
    <w:rsid w:val="006F742A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0F0B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100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9DC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0CA0"/>
    <w:rsid w:val="008A2FA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6926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0C6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F96"/>
    <w:rsid w:val="00945A64"/>
    <w:rsid w:val="00947176"/>
    <w:rsid w:val="0094750E"/>
    <w:rsid w:val="0095071E"/>
    <w:rsid w:val="0095121D"/>
    <w:rsid w:val="00952EFF"/>
    <w:rsid w:val="0095353C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84A"/>
    <w:rsid w:val="0098093B"/>
    <w:rsid w:val="00982D3F"/>
    <w:rsid w:val="00982F53"/>
    <w:rsid w:val="00983A6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ED1"/>
    <w:rsid w:val="009D64A6"/>
    <w:rsid w:val="009D71F9"/>
    <w:rsid w:val="009E10C7"/>
    <w:rsid w:val="009E38B2"/>
    <w:rsid w:val="009E6757"/>
    <w:rsid w:val="009E724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1722"/>
    <w:rsid w:val="00A65E90"/>
    <w:rsid w:val="00A67302"/>
    <w:rsid w:val="00A74E62"/>
    <w:rsid w:val="00A74E70"/>
    <w:rsid w:val="00A765ED"/>
    <w:rsid w:val="00A77199"/>
    <w:rsid w:val="00A829A3"/>
    <w:rsid w:val="00A836A3"/>
    <w:rsid w:val="00A902E0"/>
    <w:rsid w:val="00A936FB"/>
    <w:rsid w:val="00AA152F"/>
    <w:rsid w:val="00AA2205"/>
    <w:rsid w:val="00AA26D7"/>
    <w:rsid w:val="00AA38EA"/>
    <w:rsid w:val="00AA6E3C"/>
    <w:rsid w:val="00AB05D7"/>
    <w:rsid w:val="00AB324B"/>
    <w:rsid w:val="00AB447A"/>
    <w:rsid w:val="00AB68CC"/>
    <w:rsid w:val="00AB69F1"/>
    <w:rsid w:val="00AC25B3"/>
    <w:rsid w:val="00AC38C1"/>
    <w:rsid w:val="00AC3A0A"/>
    <w:rsid w:val="00AC5509"/>
    <w:rsid w:val="00AC5873"/>
    <w:rsid w:val="00AC65DF"/>
    <w:rsid w:val="00AC6684"/>
    <w:rsid w:val="00AC7DD3"/>
    <w:rsid w:val="00AD0B7F"/>
    <w:rsid w:val="00AD1759"/>
    <w:rsid w:val="00AD5FB2"/>
    <w:rsid w:val="00AD6D0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3912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1FFB"/>
    <w:rsid w:val="00B84244"/>
    <w:rsid w:val="00B844BE"/>
    <w:rsid w:val="00B8454E"/>
    <w:rsid w:val="00B90357"/>
    <w:rsid w:val="00B9041E"/>
    <w:rsid w:val="00B9115B"/>
    <w:rsid w:val="00B91790"/>
    <w:rsid w:val="00BA4525"/>
    <w:rsid w:val="00BA53B4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5D23"/>
    <w:rsid w:val="00BF79D6"/>
    <w:rsid w:val="00BF7A0E"/>
    <w:rsid w:val="00C04039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8F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DE8"/>
    <w:rsid w:val="00D43114"/>
    <w:rsid w:val="00D4689A"/>
    <w:rsid w:val="00D47E03"/>
    <w:rsid w:val="00D533B0"/>
    <w:rsid w:val="00D61BC7"/>
    <w:rsid w:val="00D6348B"/>
    <w:rsid w:val="00D63F2F"/>
    <w:rsid w:val="00D73EF3"/>
    <w:rsid w:val="00D74B5E"/>
    <w:rsid w:val="00D74CD1"/>
    <w:rsid w:val="00D75D40"/>
    <w:rsid w:val="00D779BC"/>
    <w:rsid w:val="00D80DFB"/>
    <w:rsid w:val="00D82A5F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0D50"/>
    <w:rsid w:val="00DC17E6"/>
    <w:rsid w:val="00DD1906"/>
    <w:rsid w:val="00DE0780"/>
    <w:rsid w:val="00DE2617"/>
    <w:rsid w:val="00DF1363"/>
    <w:rsid w:val="00DF2243"/>
    <w:rsid w:val="00DF4443"/>
    <w:rsid w:val="00DF523F"/>
    <w:rsid w:val="00DF548D"/>
    <w:rsid w:val="00DF6A85"/>
    <w:rsid w:val="00E01A0F"/>
    <w:rsid w:val="00E044C9"/>
    <w:rsid w:val="00E05189"/>
    <w:rsid w:val="00E0733F"/>
    <w:rsid w:val="00E12B9C"/>
    <w:rsid w:val="00E14F10"/>
    <w:rsid w:val="00E1792C"/>
    <w:rsid w:val="00E21205"/>
    <w:rsid w:val="00E21918"/>
    <w:rsid w:val="00E22447"/>
    <w:rsid w:val="00E259D4"/>
    <w:rsid w:val="00E277A7"/>
    <w:rsid w:val="00E32F28"/>
    <w:rsid w:val="00E3519B"/>
    <w:rsid w:val="00E352ED"/>
    <w:rsid w:val="00E4321A"/>
    <w:rsid w:val="00E4651A"/>
    <w:rsid w:val="00E46CCD"/>
    <w:rsid w:val="00E47876"/>
    <w:rsid w:val="00E5050C"/>
    <w:rsid w:val="00E53204"/>
    <w:rsid w:val="00E53F19"/>
    <w:rsid w:val="00E54426"/>
    <w:rsid w:val="00E55ECA"/>
    <w:rsid w:val="00E560AA"/>
    <w:rsid w:val="00E57513"/>
    <w:rsid w:val="00E606CA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E9"/>
    <w:rsid w:val="00EE2CF1"/>
    <w:rsid w:val="00EE4115"/>
    <w:rsid w:val="00EE4504"/>
    <w:rsid w:val="00EE7B3B"/>
    <w:rsid w:val="00EF0C52"/>
    <w:rsid w:val="00EF56CB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049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135C"/>
    <w:rsid w:val="00F62ADE"/>
    <w:rsid w:val="00F63614"/>
    <w:rsid w:val="00F6480D"/>
    <w:rsid w:val="00F67408"/>
    <w:rsid w:val="00F739BE"/>
    <w:rsid w:val="00F7752B"/>
    <w:rsid w:val="00F80E43"/>
    <w:rsid w:val="00F81FC5"/>
    <w:rsid w:val="00F83CC4"/>
    <w:rsid w:val="00F85B3F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286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7EC"/>
    <w:rsid w:val="00FF0170"/>
    <w:rsid w:val="00FF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aszerű bekezdés5,Bullet_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link w:val="Listaszerbekezds"/>
    <w:uiPriority w:val="34"/>
    <w:qFormat/>
    <w:locked/>
    <w:rsid w:val="005334CE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E01F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E01F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E01F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E01F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E01F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E01F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E01F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E01F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3F23CEC36D04DFEB6B822927939C0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949809-14B2-488E-8090-7A29E925A366}"/>
      </w:docPartPr>
      <w:docPartBody>
        <w:p w:rsidR="006F742A" w:rsidRDefault="00BE01F7" w:rsidP="0095353C">
          <w:pPr>
            <w:pStyle w:val="53F23CEC36D04DFEB6B822927939C0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72EEEF790CF40C58B84D1CFEFAB309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EF4078-FC6B-46EC-97E7-C1B97DEA9791}"/>
      </w:docPartPr>
      <w:docPartBody>
        <w:p w:rsidR="006F742A" w:rsidRDefault="00BE01F7" w:rsidP="0095353C">
          <w:pPr>
            <w:pStyle w:val="972EEEF790CF40C58B84D1CFEFAB309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174C2"/>
    <w:rsid w:val="00236C35"/>
    <w:rsid w:val="002842C7"/>
    <w:rsid w:val="002D415C"/>
    <w:rsid w:val="005C29E7"/>
    <w:rsid w:val="006509A0"/>
    <w:rsid w:val="00793CD7"/>
    <w:rsid w:val="00857BC2"/>
    <w:rsid w:val="00AB0461"/>
    <w:rsid w:val="00BE01F7"/>
    <w:rsid w:val="00BF4B27"/>
    <w:rsid w:val="00C25979"/>
    <w:rsid w:val="00D4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483D4897EEEB49E9B6628272170E0F9C">
    <w:name w:val="483D4897EEEB49E9B6628272170E0F9C"/>
    <w:rsid w:val="00B81FFB"/>
  </w:style>
  <w:style w:type="paragraph" w:customStyle="1" w:styleId="53F23CEC36D04DFEB6B822927939C0B9">
    <w:name w:val="53F23CEC36D04DFEB6B822927939C0B9"/>
    <w:rsid w:val="0095353C"/>
  </w:style>
  <w:style w:type="paragraph" w:customStyle="1" w:styleId="972EEEF790CF40C58B84D1CFEFAB3097">
    <w:name w:val="972EEEF790CF40C58B84D1CFEFAB3097"/>
    <w:rsid w:val="009535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D7084-FCD8-4522-95F4-D0155A1E6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11</Pages>
  <Words>2153</Words>
  <Characters>14861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32</cp:revision>
  <cp:lastPrinted>2015-06-19T08:32:00Z</cp:lastPrinted>
  <dcterms:created xsi:type="dcterms:W3CDTF">2022-09-21T10:19:00Z</dcterms:created>
  <dcterms:modified xsi:type="dcterms:W3CDTF">2024-06-13T10:46:00Z</dcterms:modified>
</cp:coreProperties>
</file>