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B4C2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85F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C501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85FCF" w:rsidRPr="003E5AF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E5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85FCF" w:rsidRPr="003E5AF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85FCF" w:rsidRPr="003E5AF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885FCF" w:rsidRPr="003E5AF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85F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85F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85F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E5AFB" w:rsidRDefault="00885FC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AF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E5AF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E5AF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E5AF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E5AF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E5AFB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E5AF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E5AFB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3E5AF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E5AF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E5AF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E5AF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3E5AF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E5AFB" w:rsidRDefault="00885F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E5AF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B4C2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85FC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C501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85FCF" w:rsidRPr="003E5AFB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tevékenységi kör és bérleti díj módosítása tárgyában</w:t>
                </w:r>
              </w:sdtContent>
            </w:sdt>
          </w:p>
        </w:tc>
      </w:tr>
    </w:tbl>
    <w:p w:rsidR="00CC0CD0" w:rsidRPr="005B03DE" w:rsidRDefault="00885F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85FC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85FC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85F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E5AFB" w:rsidRDefault="00885FC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E5AFB">
        <w:rPr>
          <w:rFonts w:ascii="Times New Roman" w:hAnsi="Times New Roman"/>
          <w:sz w:val="24"/>
          <w:szCs w:val="24"/>
        </w:rPr>
        <w:t xml:space="preserve">Dr. </w:t>
      </w:r>
      <w:r w:rsidR="007203EF" w:rsidRPr="003E5AFB">
        <w:rPr>
          <w:rFonts w:ascii="Times New Roman" w:hAnsi="Times New Roman"/>
          <w:sz w:val="24"/>
          <w:szCs w:val="24"/>
        </w:rPr>
        <w:t>Nagy</w:t>
      </w:r>
      <w:r w:rsidRPr="003E5AF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E5AFB" w:rsidRDefault="00885FC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E5AF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E5AFB" w:rsidRDefault="00885F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E5AF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E5AF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E5AF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E5AFB" w:rsidRDefault="00885FC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E5AF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E5A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5AF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E5AFB">
        <w:rPr>
          <w:rFonts w:ascii="Times New Roman" w:hAnsi="Times New Roman"/>
          <w:b/>
          <w:bCs/>
          <w:sz w:val="24"/>
          <w:szCs w:val="24"/>
        </w:rPr>
        <w:t>egyszerű</w:t>
      </w:r>
      <w:r w:rsidRPr="003E5A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11A20" w:rsidRDefault="00885FCF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75DB9" w:rsidRDefault="00875DB9" w:rsidP="00875DB9">
      <w:pPr>
        <w:pStyle w:val="Nincstrkz"/>
        <w:jc w:val="both"/>
        <w:rPr>
          <w:rFonts w:ascii="Times New Roman" w:hAnsi="Times New Roman"/>
          <w:sz w:val="24"/>
        </w:rPr>
      </w:pPr>
    </w:p>
    <w:p w:rsidR="00875DB9" w:rsidRPr="00BE3F02" w:rsidRDefault="00885FCF" w:rsidP="00875DB9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 w:rsidR="001122F2" w:rsidRPr="00F471AC">
        <w:rPr>
          <w:rFonts w:ascii="Times New Roman" w:hAnsi="Times New Roman"/>
          <w:sz w:val="24"/>
        </w:rPr>
        <w:t xml:space="preserve">tulajdoni lapon </w:t>
      </w:r>
      <w:r w:rsidR="001122F2" w:rsidRPr="001B1FF2">
        <w:rPr>
          <w:rFonts w:ascii="Times New Roman" w:hAnsi="Times New Roman"/>
          <w:bCs/>
          <w:sz w:val="24"/>
        </w:rPr>
        <w:t>(1. sz. melléklet)</w:t>
      </w:r>
      <w:r w:rsidR="001122F2" w:rsidRPr="00E8273E">
        <w:rPr>
          <w:rFonts w:ascii="Times New Roman" w:hAnsi="Times New Roman"/>
          <w:b/>
          <w:sz w:val="24"/>
        </w:rPr>
        <w:t xml:space="preserve"> </w:t>
      </w:r>
      <w:r w:rsidR="00137941">
        <w:rPr>
          <w:rFonts w:ascii="Times New Roman" w:hAnsi="Times New Roman"/>
          <w:b/>
          <w:sz w:val="24"/>
        </w:rPr>
        <w:t>34090/0/A/5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137941">
        <w:rPr>
          <w:rFonts w:ascii="Times New Roman" w:hAnsi="Times New Roman"/>
          <w:b/>
          <w:sz w:val="24"/>
        </w:rPr>
        <w:t>3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="00137941">
        <w:rPr>
          <w:rFonts w:ascii="Times New Roman" w:hAnsi="Times New Roman"/>
          <w:b/>
          <w:sz w:val="24"/>
        </w:rPr>
        <w:t>Akácfa</w:t>
      </w:r>
      <w:r>
        <w:rPr>
          <w:rFonts w:ascii="Times New Roman" w:hAnsi="Times New Roman"/>
          <w:b/>
          <w:sz w:val="24"/>
        </w:rPr>
        <w:t xml:space="preserve"> </w:t>
      </w:r>
      <w:r w:rsidR="0073651D">
        <w:rPr>
          <w:rFonts w:ascii="Times New Roman" w:hAnsi="Times New Roman"/>
          <w:b/>
          <w:sz w:val="24"/>
        </w:rPr>
        <w:t>utca</w:t>
      </w:r>
      <w:r>
        <w:rPr>
          <w:rFonts w:ascii="Times New Roman" w:hAnsi="Times New Roman"/>
          <w:b/>
          <w:sz w:val="24"/>
        </w:rPr>
        <w:t xml:space="preserve"> </w:t>
      </w:r>
      <w:r w:rsidR="00137941">
        <w:rPr>
          <w:rFonts w:ascii="Times New Roman" w:hAnsi="Times New Roman"/>
          <w:b/>
          <w:sz w:val="24"/>
        </w:rPr>
        <w:t>59</w:t>
      </w:r>
      <w:r>
        <w:rPr>
          <w:rFonts w:ascii="Times New Roman" w:hAnsi="Times New Roman"/>
          <w:b/>
          <w:sz w:val="24"/>
        </w:rPr>
        <w:t xml:space="preserve">. </w:t>
      </w:r>
      <w:r w:rsidR="00137941">
        <w:rPr>
          <w:rFonts w:ascii="Times New Roman" w:hAnsi="Times New Roman"/>
          <w:b/>
          <w:sz w:val="24"/>
        </w:rPr>
        <w:t>alagsor</w:t>
      </w:r>
      <w:proofErr w:type="gramStart"/>
      <w:r w:rsidRPr="000D6FB4">
        <w:rPr>
          <w:rFonts w:ascii="Times New Roman" w:hAnsi="Times New Roman"/>
          <w:b/>
          <w:sz w:val="24"/>
        </w:rPr>
        <w:t>.  ajtó</w:t>
      </w:r>
      <w:proofErr w:type="gramEnd"/>
      <w:r w:rsidRPr="000D6FB4">
        <w:rPr>
          <w:rFonts w:ascii="Times New Roman" w:hAnsi="Times New Roman"/>
          <w:b/>
          <w:sz w:val="24"/>
        </w:rPr>
        <w:t>:</w:t>
      </w:r>
      <w:r w:rsidR="00137941">
        <w:rPr>
          <w:rFonts w:ascii="Times New Roman" w:hAnsi="Times New Roman"/>
          <w:b/>
          <w:sz w:val="24"/>
        </w:rPr>
        <w:t>5</w:t>
      </w:r>
      <w:r w:rsidRPr="000D6FB4">
        <w:rPr>
          <w:rFonts w:ascii="Times New Roman" w:hAnsi="Times New Roman"/>
          <w:b/>
          <w:sz w:val="24"/>
        </w:rPr>
        <w:t xml:space="preserve"> </w:t>
      </w:r>
      <w:r w:rsidRPr="000D6FB4">
        <w:rPr>
          <w:rFonts w:ascii="Times New Roman" w:hAnsi="Times New Roman"/>
          <w:sz w:val="24"/>
        </w:rPr>
        <w:t>szám</w:t>
      </w:r>
      <w:r w:rsidRPr="00063DC2">
        <w:rPr>
          <w:rFonts w:ascii="Times New Roman" w:hAnsi="Times New Roman"/>
          <w:sz w:val="24"/>
        </w:rPr>
        <w:t xml:space="preserve"> alatti nem lakás céljára szolgáló helyiség bérlője </w:t>
      </w:r>
      <w:r w:rsidRPr="00B21031">
        <w:rPr>
          <w:rFonts w:ascii="Times New Roman" w:hAnsi="Times New Roman"/>
          <w:sz w:val="24"/>
        </w:rPr>
        <w:t>202</w:t>
      </w:r>
      <w:r w:rsidR="00B21031" w:rsidRPr="00B21031">
        <w:rPr>
          <w:rFonts w:ascii="Times New Roman" w:hAnsi="Times New Roman"/>
          <w:sz w:val="24"/>
        </w:rPr>
        <w:t>4</w:t>
      </w:r>
      <w:r w:rsidRPr="00B21031">
        <w:rPr>
          <w:rFonts w:ascii="Times New Roman" w:hAnsi="Times New Roman"/>
          <w:sz w:val="24"/>
        </w:rPr>
        <w:t xml:space="preserve">. </w:t>
      </w:r>
      <w:r w:rsidR="00B21031" w:rsidRPr="00B21031">
        <w:rPr>
          <w:rFonts w:ascii="Times New Roman" w:hAnsi="Times New Roman"/>
          <w:sz w:val="24"/>
        </w:rPr>
        <w:t>máju</w:t>
      </w:r>
      <w:r w:rsidR="00BC72A4" w:rsidRPr="00B21031">
        <w:rPr>
          <w:rFonts w:ascii="Times New Roman" w:hAnsi="Times New Roman"/>
          <w:sz w:val="24"/>
        </w:rPr>
        <w:t>s</w:t>
      </w:r>
      <w:r w:rsidRPr="00B21031">
        <w:rPr>
          <w:rFonts w:ascii="Times New Roman" w:hAnsi="Times New Roman"/>
          <w:sz w:val="24"/>
        </w:rPr>
        <w:t xml:space="preserve"> </w:t>
      </w:r>
      <w:r w:rsidR="00137941" w:rsidRPr="00B21031">
        <w:rPr>
          <w:rFonts w:ascii="Times New Roman" w:hAnsi="Times New Roman"/>
          <w:sz w:val="24"/>
        </w:rPr>
        <w:t>7</w:t>
      </w:r>
      <w:r w:rsidRPr="00B21031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</w:t>
      </w:r>
      <w:r w:rsidR="00BA788A">
        <w:rPr>
          <w:rFonts w:ascii="Times New Roman" w:hAnsi="Times New Roman"/>
          <w:sz w:val="24"/>
        </w:rPr>
        <w:t xml:space="preserve">be </w:t>
      </w:r>
      <w:r w:rsidRPr="005D0888">
        <w:rPr>
          <w:rFonts w:ascii="Times New Roman" w:hAnsi="Times New Roman"/>
          <w:bCs/>
          <w:sz w:val="24"/>
        </w:rPr>
        <w:t xml:space="preserve">tevékenységi kör </w:t>
      </w:r>
      <w:r w:rsidR="00137941" w:rsidRPr="005D0888">
        <w:rPr>
          <w:rFonts w:ascii="Times New Roman" w:hAnsi="Times New Roman"/>
          <w:bCs/>
          <w:sz w:val="24"/>
        </w:rPr>
        <w:t>és bérleti</w:t>
      </w:r>
      <w:r w:rsidR="005D0888" w:rsidRPr="005D0888">
        <w:rPr>
          <w:rFonts w:ascii="Times New Roman" w:hAnsi="Times New Roman"/>
          <w:bCs/>
          <w:sz w:val="24"/>
        </w:rPr>
        <w:t xml:space="preserve"> </w:t>
      </w:r>
      <w:r w:rsidR="00137941" w:rsidRPr="005D0888">
        <w:rPr>
          <w:rFonts w:ascii="Times New Roman" w:hAnsi="Times New Roman"/>
          <w:bCs/>
          <w:sz w:val="24"/>
        </w:rPr>
        <w:t>díj</w:t>
      </w:r>
      <w:r w:rsidR="006234C7">
        <w:rPr>
          <w:rFonts w:ascii="Times New Roman" w:hAnsi="Times New Roman"/>
          <w:b/>
          <w:sz w:val="24"/>
        </w:rPr>
        <w:t xml:space="preserve"> </w:t>
      </w:r>
      <w:r w:rsidR="005D0888" w:rsidRPr="005D0888">
        <w:rPr>
          <w:rFonts w:ascii="Times New Roman" w:hAnsi="Times New Roman"/>
          <w:bCs/>
          <w:sz w:val="24"/>
        </w:rPr>
        <w:t>módosítása</w:t>
      </w:r>
      <w:r w:rsidRPr="005D0888">
        <w:rPr>
          <w:rFonts w:ascii="Times New Roman" w:hAnsi="Times New Roman"/>
          <w:bCs/>
          <w:sz w:val="24"/>
        </w:rPr>
        <w:t xml:space="preserve"> t</w:t>
      </w:r>
      <w:r w:rsidRPr="00063DC2">
        <w:rPr>
          <w:rFonts w:ascii="Times New Roman" w:hAnsi="Times New Roman"/>
          <w:sz w:val="24"/>
        </w:rPr>
        <w:t>árgyában</w:t>
      </w:r>
      <w:r>
        <w:rPr>
          <w:rFonts w:ascii="Times New Roman" w:hAnsi="Times New Roman"/>
          <w:sz w:val="24"/>
        </w:rPr>
        <w:t xml:space="preserve">. </w:t>
      </w:r>
      <w:r w:rsidRPr="001B1FF2">
        <w:rPr>
          <w:rFonts w:ascii="Times New Roman" w:hAnsi="Times New Roman"/>
          <w:sz w:val="24"/>
        </w:rPr>
        <w:t>(2. sz. melléklet)</w:t>
      </w:r>
      <w:r w:rsidRPr="001B1FF2">
        <w:t>.</w:t>
      </w:r>
      <w:r w:rsidRPr="00BE3F02">
        <w:t xml:space="preserve"> </w:t>
      </w:r>
    </w:p>
    <w:p w:rsidR="0037071E" w:rsidRPr="00BE3F02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BE3F02" w:rsidRDefault="00885FCF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>
        <w:rPr>
          <w:rFonts w:ascii="Times New Roman" w:hAnsi="Times New Roman"/>
          <w:sz w:val="24"/>
          <w:szCs w:val="24"/>
          <w:u w:val="single"/>
        </w:rPr>
        <w:t>:</w:t>
      </w:r>
    </w:p>
    <w:p w:rsidR="00900B42" w:rsidRDefault="00885FCF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651EFB" w:rsidRPr="00651EFB">
        <w:rPr>
          <w:rFonts w:ascii="Times New Roman" w:hAnsi="Times New Roman"/>
          <w:b/>
          <w:sz w:val="24"/>
        </w:rPr>
        <w:t>1073</w:t>
      </w:r>
      <w:proofErr w:type="gramEnd"/>
      <w:r w:rsidR="00651EFB" w:rsidRPr="00651EFB">
        <w:rPr>
          <w:rFonts w:ascii="Times New Roman" w:hAnsi="Times New Roman"/>
          <w:b/>
          <w:sz w:val="24"/>
        </w:rPr>
        <w:t xml:space="preserve"> Budapest, VII. kerület Akácfa </w:t>
      </w:r>
      <w:r w:rsidR="0073651D">
        <w:rPr>
          <w:rFonts w:ascii="Times New Roman" w:hAnsi="Times New Roman"/>
          <w:b/>
          <w:sz w:val="24"/>
        </w:rPr>
        <w:t>utca</w:t>
      </w:r>
      <w:r w:rsidR="00651EFB" w:rsidRPr="00651EFB">
        <w:rPr>
          <w:rFonts w:ascii="Times New Roman" w:hAnsi="Times New Roman"/>
          <w:b/>
          <w:sz w:val="24"/>
        </w:rPr>
        <w:t xml:space="preserve"> 59. alagsor. ajtó:5</w:t>
      </w:r>
      <w:r w:rsidR="003D4A43" w:rsidRPr="000D6FB4">
        <w:rPr>
          <w:rFonts w:ascii="Times New Roman" w:hAnsi="Times New Roman"/>
          <w:b/>
          <w:sz w:val="24"/>
        </w:rPr>
        <w:t>.</w:t>
      </w:r>
    </w:p>
    <w:p w:rsidR="00900B42" w:rsidRDefault="00885FCF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bookmarkStart w:id="2" w:name="_Hlk167889691"/>
      <w:r w:rsidR="00651EFB" w:rsidRPr="00651EFB">
        <w:rPr>
          <w:rFonts w:ascii="Times New Roman" w:hAnsi="Times New Roman"/>
          <w:b/>
          <w:sz w:val="24"/>
        </w:rPr>
        <w:t>34090</w:t>
      </w:r>
      <w:proofErr w:type="gramEnd"/>
      <w:r w:rsidR="00651EFB" w:rsidRPr="00651EFB">
        <w:rPr>
          <w:rFonts w:ascii="Times New Roman" w:hAnsi="Times New Roman"/>
          <w:b/>
          <w:sz w:val="24"/>
        </w:rPr>
        <w:t>/0/A/5</w:t>
      </w:r>
      <w:bookmarkEnd w:id="2"/>
    </w:p>
    <w:p w:rsidR="00900B42" w:rsidRPr="00BE3F02" w:rsidRDefault="00885FCF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00B42" w:rsidRPr="00BE3F02" w:rsidRDefault="00885FCF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651EFB" w:rsidRPr="00651EFB">
        <w:rPr>
          <w:rFonts w:ascii="Times New Roman" w:hAnsi="Times New Roman"/>
          <w:b/>
          <w:bCs/>
          <w:sz w:val="24"/>
          <w:szCs w:val="24"/>
        </w:rPr>
        <w:t>2</w:t>
      </w:r>
      <w:r w:rsidR="00ED5DE5" w:rsidRPr="00651EFB">
        <w:rPr>
          <w:rFonts w:ascii="Times New Roman" w:hAnsi="Times New Roman"/>
          <w:b/>
          <w:bCs/>
          <w:sz w:val="24"/>
          <w:szCs w:val="24"/>
        </w:rPr>
        <w:t>5</w:t>
      </w:r>
      <w:r w:rsidR="00356C8B" w:rsidRPr="00651EFB">
        <w:rPr>
          <w:rFonts w:ascii="Times New Roman" w:hAnsi="Times New Roman"/>
          <w:b/>
          <w:bCs/>
          <w:sz w:val="24"/>
          <w:szCs w:val="24"/>
        </w:rPr>
        <w:t>,</w:t>
      </w:r>
      <w:r w:rsidR="00ED5DE5" w:rsidRPr="00651EFB">
        <w:rPr>
          <w:rFonts w:ascii="Times New Roman" w:hAnsi="Times New Roman"/>
          <w:b/>
          <w:bCs/>
          <w:sz w:val="24"/>
          <w:szCs w:val="24"/>
        </w:rPr>
        <w:t>7</w:t>
      </w:r>
      <w:r w:rsidR="00651EFB" w:rsidRPr="00651EFB">
        <w:rPr>
          <w:rFonts w:ascii="Times New Roman" w:hAnsi="Times New Roman"/>
          <w:b/>
          <w:bCs/>
          <w:sz w:val="24"/>
          <w:szCs w:val="24"/>
        </w:rPr>
        <w:t>7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900B42" w:rsidRPr="00BE3F02" w:rsidRDefault="00885FCF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900B42" w:rsidRPr="00BE3F02" w:rsidRDefault="00885FCF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885FCF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651EFB">
        <w:rPr>
          <w:rFonts w:ascii="Times New Roman" w:hAnsi="Times New Roman"/>
          <w:b/>
          <w:sz w:val="24"/>
          <w:szCs w:val="24"/>
        </w:rPr>
        <w:t>Nemesfémművesek és Kapcsolódó Szakmák Országos Egyesülete</w:t>
      </w:r>
    </w:p>
    <w:p w:rsidR="00900B42" w:rsidRPr="00C16CB7" w:rsidRDefault="00885FCF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651EFB">
        <w:rPr>
          <w:rFonts w:ascii="Times New Roman" w:hAnsi="Times New Roman"/>
          <w:b/>
          <w:bCs/>
          <w:sz w:val="24"/>
          <w:szCs w:val="24"/>
        </w:rPr>
        <w:t>109</w:t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</w:t>
      </w:r>
      <w:r w:rsidR="00651EFB">
        <w:rPr>
          <w:rFonts w:ascii="Times New Roman" w:hAnsi="Times New Roman"/>
          <w:b/>
          <w:sz w:val="24"/>
          <w:szCs w:val="24"/>
        </w:rPr>
        <w:t>alagsor (</w:t>
      </w:r>
      <w:r w:rsidRPr="00153F42">
        <w:rPr>
          <w:rFonts w:ascii="Times New Roman" w:hAnsi="Times New Roman"/>
          <w:b/>
          <w:sz w:val="24"/>
          <w:szCs w:val="24"/>
        </w:rPr>
        <w:t>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="00651EFB">
        <w:rPr>
          <w:rFonts w:ascii="Times New Roman" w:hAnsi="Times New Roman"/>
          <w:b/>
          <w:sz w:val="24"/>
          <w:szCs w:val="24"/>
        </w:rPr>
        <w:t>)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A96178" w:rsidRDefault="00885FCF" w:rsidP="00665D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Bérleti jogviszony kezdete</w:t>
      </w:r>
      <w:r w:rsidRPr="00A96178">
        <w:rPr>
          <w:rFonts w:ascii="Times New Roman" w:hAnsi="Times New Roman"/>
          <w:sz w:val="24"/>
          <w:szCs w:val="24"/>
        </w:rPr>
        <w:t xml:space="preserve">: </w:t>
      </w:r>
      <w:r w:rsidRPr="00A96178">
        <w:rPr>
          <w:rFonts w:ascii="Times New Roman" w:hAnsi="Times New Roman"/>
          <w:sz w:val="24"/>
          <w:szCs w:val="24"/>
        </w:rPr>
        <w:tab/>
      </w:r>
      <w:r w:rsidR="00E468A3" w:rsidRPr="00E468A3">
        <w:rPr>
          <w:rFonts w:ascii="Times New Roman" w:hAnsi="Times New Roman"/>
          <w:b/>
          <w:bCs/>
          <w:color w:val="000000"/>
          <w:sz w:val="24"/>
          <w:szCs w:val="24"/>
        </w:rPr>
        <w:t>2021. július 7</w:t>
      </w:r>
      <w:r w:rsidRPr="008B0AB0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2F6E57" w:rsidRPr="008B0AB0">
        <w:rPr>
          <w:rFonts w:ascii="Times New Roman" w:hAnsi="Times New Roman"/>
          <w:b/>
          <w:bCs/>
          <w:color w:val="000000"/>
          <w:sz w:val="24"/>
          <w:szCs w:val="24"/>
        </w:rPr>
        <w:t xml:space="preserve">től </w:t>
      </w:r>
      <w:r w:rsidR="00E468A3">
        <w:rPr>
          <w:rFonts w:ascii="Times New Roman" w:hAnsi="Times New Roman"/>
          <w:b/>
          <w:bCs/>
          <w:color w:val="000000"/>
          <w:sz w:val="24"/>
          <w:szCs w:val="24"/>
        </w:rPr>
        <w:t xml:space="preserve">5 év </w:t>
      </w:r>
      <w:r w:rsidR="00665D23"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E468A3">
        <w:rPr>
          <w:rFonts w:ascii="Times New Roman" w:hAnsi="Times New Roman"/>
          <w:b/>
          <w:bCs/>
          <w:color w:val="000000"/>
          <w:sz w:val="24"/>
          <w:szCs w:val="24"/>
        </w:rPr>
        <w:t>ott</w:t>
      </w:r>
      <w:r w:rsidR="00665D23"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</w:t>
      </w:r>
    </w:p>
    <w:p w:rsidR="00900B42" w:rsidRDefault="00885FCF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2FF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7372FF">
        <w:rPr>
          <w:rFonts w:ascii="Times New Roman" w:hAnsi="Times New Roman"/>
          <w:sz w:val="24"/>
          <w:szCs w:val="24"/>
        </w:rPr>
        <w:t xml:space="preserve">:            </w:t>
      </w:r>
      <w:r w:rsidRPr="007372FF">
        <w:rPr>
          <w:rFonts w:ascii="Times New Roman" w:hAnsi="Times New Roman"/>
          <w:sz w:val="24"/>
          <w:szCs w:val="24"/>
        </w:rPr>
        <w:tab/>
      </w:r>
      <w:r w:rsidR="002E4B65">
        <w:rPr>
          <w:rFonts w:ascii="Times New Roman" w:hAnsi="Times New Roman"/>
          <w:b/>
          <w:bCs/>
          <w:sz w:val="24"/>
          <w:szCs w:val="24"/>
        </w:rPr>
        <w:t>316.</w:t>
      </w:r>
      <w:proofErr w:type="gramEnd"/>
      <w:r w:rsidR="002E4B65">
        <w:rPr>
          <w:rFonts w:ascii="Times New Roman" w:hAnsi="Times New Roman"/>
          <w:b/>
          <w:bCs/>
          <w:sz w:val="24"/>
          <w:szCs w:val="24"/>
        </w:rPr>
        <w:t>290</w:t>
      </w:r>
      <w:r w:rsidRPr="007372FF">
        <w:rPr>
          <w:rFonts w:ascii="Times New Roman" w:hAnsi="Times New Roman"/>
          <w:b/>
          <w:sz w:val="24"/>
          <w:szCs w:val="24"/>
        </w:rPr>
        <w:t>,</w:t>
      </w:r>
      <w:r w:rsidR="002E4B65">
        <w:rPr>
          <w:rFonts w:ascii="Times New Roman" w:hAnsi="Times New Roman"/>
          <w:b/>
          <w:sz w:val="24"/>
          <w:szCs w:val="24"/>
        </w:rPr>
        <w:t>82</w:t>
      </w:r>
      <w:r w:rsidRPr="007372FF">
        <w:rPr>
          <w:rFonts w:ascii="Times New Roman" w:hAnsi="Times New Roman"/>
          <w:b/>
          <w:sz w:val="24"/>
          <w:szCs w:val="24"/>
        </w:rPr>
        <w:t xml:space="preserve">- Ft/hó + ÁFA </w:t>
      </w:r>
      <w:r w:rsidRPr="007372FF">
        <w:rPr>
          <w:rFonts w:ascii="Times New Roman" w:hAnsi="Times New Roman"/>
          <w:bCs/>
          <w:sz w:val="24"/>
          <w:szCs w:val="24"/>
        </w:rPr>
        <w:t>(</w:t>
      </w:r>
      <w:r w:rsidR="002E4B65">
        <w:rPr>
          <w:rFonts w:ascii="Times New Roman" w:hAnsi="Times New Roman"/>
          <w:bCs/>
          <w:sz w:val="24"/>
          <w:szCs w:val="24"/>
        </w:rPr>
        <w:t>2</w:t>
      </w:r>
      <w:r w:rsidR="00E468A3">
        <w:rPr>
          <w:rFonts w:ascii="Times New Roman" w:hAnsi="Times New Roman"/>
          <w:bCs/>
          <w:sz w:val="24"/>
          <w:szCs w:val="24"/>
        </w:rPr>
        <w:t>.</w:t>
      </w:r>
      <w:r w:rsidR="002E4B65">
        <w:rPr>
          <w:rFonts w:ascii="Times New Roman" w:hAnsi="Times New Roman"/>
          <w:bCs/>
          <w:sz w:val="24"/>
          <w:szCs w:val="24"/>
        </w:rPr>
        <w:t>901</w:t>
      </w:r>
      <w:r w:rsidR="00E468A3" w:rsidRPr="00E468A3">
        <w:rPr>
          <w:rFonts w:ascii="Times New Roman" w:hAnsi="Times New Roman"/>
          <w:bCs/>
          <w:sz w:val="24"/>
          <w:szCs w:val="24"/>
        </w:rPr>
        <w:t>,</w:t>
      </w:r>
      <w:r w:rsidR="002E4B65">
        <w:rPr>
          <w:rFonts w:ascii="Times New Roman" w:hAnsi="Times New Roman"/>
          <w:bCs/>
          <w:sz w:val="24"/>
          <w:szCs w:val="24"/>
        </w:rPr>
        <w:t>75</w:t>
      </w:r>
      <w:r w:rsidRPr="00D34C57">
        <w:rPr>
          <w:rFonts w:ascii="Times New Roman" w:hAnsi="Times New Roman"/>
          <w:sz w:val="24"/>
          <w:szCs w:val="24"/>
        </w:rPr>
        <w:t>,-</w:t>
      </w:r>
      <w:r w:rsidRPr="007372FF">
        <w:rPr>
          <w:rFonts w:ascii="Times New Roman" w:hAnsi="Times New Roman"/>
          <w:sz w:val="24"/>
          <w:szCs w:val="24"/>
        </w:rPr>
        <w:t xml:space="preserve"> Ft/m</w:t>
      </w:r>
      <w:r w:rsidRPr="007372FF">
        <w:rPr>
          <w:rFonts w:ascii="Times New Roman" w:hAnsi="Times New Roman"/>
          <w:sz w:val="24"/>
          <w:szCs w:val="24"/>
          <w:vertAlign w:val="superscript"/>
        </w:rPr>
        <w:t>2</w:t>
      </w:r>
      <w:r w:rsidRPr="007372FF">
        <w:rPr>
          <w:rFonts w:ascii="Times New Roman" w:hAnsi="Times New Roman"/>
          <w:sz w:val="24"/>
          <w:szCs w:val="24"/>
        </w:rPr>
        <w:t>/hó + ÁFA)</w:t>
      </w:r>
    </w:p>
    <w:p w:rsidR="00900B42" w:rsidRDefault="00900B42" w:rsidP="00900B4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33302C" w:rsidRDefault="00885FCF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48497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szerződésben </w:t>
      </w:r>
      <w:r w:rsidRPr="00700799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BA2E05" w:rsidRPr="00700799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Pr="0070079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sz. melléklet)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szereplő bérleti díjtól, mert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900B42" w:rsidRDefault="00885FCF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="00E468A3" w:rsidRPr="00E468A3">
        <w:rPr>
          <w:rFonts w:ascii="Times New Roman" w:hAnsi="Times New Roman"/>
          <w:b/>
          <w:sz w:val="24"/>
        </w:rPr>
        <w:t>34090/0/A/5</w:t>
      </w:r>
      <w:r w:rsidR="00ED2F5C">
        <w:rPr>
          <w:rFonts w:ascii="Times New Roman" w:hAnsi="Times New Roman"/>
          <w:b/>
          <w:sz w:val="24"/>
        </w:rPr>
        <w:t xml:space="preserve"> </w:t>
      </w:r>
      <w:r w:rsidRPr="006A3231">
        <w:rPr>
          <w:rFonts w:ascii="Times New Roman" w:hAnsi="Times New Roman"/>
          <w:sz w:val="24"/>
        </w:rPr>
        <w:t>helyrajzi számon nyilvántartott</w:t>
      </w:r>
      <w:r w:rsidR="00337E68">
        <w:rPr>
          <w:rFonts w:ascii="Times New Roman" w:hAnsi="Times New Roman"/>
          <w:sz w:val="24"/>
        </w:rPr>
        <w:t xml:space="preserve">, </w:t>
      </w:r>
      <w:r w:rsidRPr="006A3231">
        <w:rPr>
          <w:rFonts w:ascii="Times New Roman" w:hAnsi="Times New Roman"/>
          <w:sz w:val="24"/>
        </w:rPr>
        <w:t xml:space="preserve">természetben az </w:t>
      </w:r>
      <w:r w:rsidR="00E468A3" w:rsidRPr="00E468A3">
        <w:rPr>
          <w:rFonts w:ascii="Times New Roman" w:hAnsi="Times New Roman"/>
          <w:b/>
          <w:sz w:val="24"/>
        </w:rPr>
        <w:t xml:space="preserve">1073 Budapest, VII. kerület Akácfa </w:t>
      </w:r>
      <w:r w:rsidR="0073651D">
        <w:rPr>
          <w:rFonts w:ascii="Times New Roman" w:hAnsi="Times New Roman"/>
          <w:b/>
          <w:sz w:val="24"/>
        </w:rPr>
        <w:t>utca</w:t>
      </w:r>
      <w:r w:rsidR="00E468A3" w:rsidRPr="00E468A3">
        <w:rPr>
          <w:rFonts w:ascii="Times New Roman" w:hAnsi="Times New Roman"/>
          <w:b/>
          <w:sz w:val="24"/>
        </w:rPr>
        <w:t xml:space="preserve"> 59. alagsor. ajtó:5.</w:t>
      </w:r>
      <w:r w:rsidR="00E468A3">
        <w:rPr>
          <w:rFonts w:ascii="Times New Roman" w:hAnsi="Times New Roman"/>
          <w:b/>
          <w:sz w:val="24"/>
        </w:rPr>
        <w:t xml:space="preserve"> </w:t>
      </w:r>
      <w:proofErr w:type="gramStart"/>
      <w:r w:rsidRPr="00063DC2">
        <w:rPr>
          <w:rFonts w:ascii="Times New Roman" w:hAnsi="Times New Roman"/>
          <w:sz w:val="24"/>
        </w:rPr>
        <w:t>szám</w:t>
      </w:r>
      <w:proofErr w:type="gramEnd"/>
      <w:r w:rsidRPr="00063DC2">
        <w:rPr>
          <w:rFonts w:ascii="Times New Roman" w:hAnsi="Times New Roman"/>
          <w:sz w:val="24"/>
        </w:rPr>
        <w:t xml:space="preserve"> alatti</w:t>
      </w:r>
      <w:r w:rsidR="00337E68">
        <w:rPr>
          <w:rFonts w:ascii="Times New Roman" w:hAnsi="Times New Roman"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 w:rsidR="00E468A3" w:rsidRPr="00E468A3">
        <w:rPr>
          <w:rFonts w:ascii="Times New Roman" w:hAnsi="Times New Roman"/>
          <w:b/>
          <w:sz w:val="24"/>
          <w:szCs w:val="24"/>
        </w:rPr>
        <w:t xml:space="preserve">Nemesfémművesek és Kapcsolódó Szakmák Országos Egyesülete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 xml:space="preserve">székhely: </w:t>
      </w:r>
      <w:r w:rsidRPr="00D42EE9">
        <w:rPr>
          <w:rFonts w:ascii="Times New Roman" w:hAnsi="Times New Roman"/>
          <w:sz w:val="24"/>
          <w:szCs w:val="24"/>
        </w:rPr>
        <w:t>1</w:t>
      </w:r>
      <w:r w:rsidR="00D42EE9" w:rsidRPr="00D42EE9">
        <w:rPr>
          <w:rFonts w:ascii="Times New Roman" w:hAnsi="Times New Roman"/>
          <w:sz w:val="24"/>
          <w:szCs w:val="24"/>
        </w:rPr>
        <w:t>0</w:t>
      </w:r>
      <w:r w:rsidR="00E468A3">
        <w:rPr>
          <w:rFonts w:ascii="Times New Roman" w:hAnsi="Times New Roman"/>
          <w:sz w:val="24"/>
          <w:szCs w:val="24"/>
        </w:rPr>
        <w:t>89</w:t>
      </w:r>
      <w:r w:rsidRPr="00D42EE9">
        <w:rPr>
          <w:rFonts w:ascii="Times New Roman" w:hAnsi="Times New Roman"/>
          <w:sz w:val="24"/>
          <w:szCs w:val="24"/>
        </w:rPr>
        <w:t xml:space="preserve"> </w:t>
      </w:r>
      <w:r w:rsidRPr="00700799">
        <w:rPr>
          <w:rFonts w:ascii="Times New Roman" w:hAnsi="Times New Roman"/>
          <w:sz w:val="24"/>
          <w:szCs w:val="24"/>
        </w:rPr>
        <w:t>Budapest</w:t>
      </w:r>
      <w:r w:rsidR="003D4A43" w:rsidRPr="00700799">
        <w:rPr>
          <w:rFonts w:ascii="Times New Roman" w:hAnsi="Times New Roman"/>
          <w:sz w:val="24"/>
          <w:szCs w:val="24"/>
        </w:rPr>
        <w:t xml:space="preserve">, </w:t>
      </w:r>
      <w:r w:rsidR="00E468A3">
        <w:rPr>
          <w:rFonts w:ascii="Times New Roman" w:hAnsi="Times New Roman"/>
          <w:sz w:val="24"/>
          <w:szCs w:val="24"/>
        </w:rPr>
        <w:t>Bláthy Ottó utca 6-8. 1/117</w:t>
      </w:r>
      <w:r w:rsidRPr="00D42EE9">
        <w:rPr>
          <w:rFonts w:ascii="Times New Roman" w:hAnsi="Times New Roman"/>
          <w:sz w:val="24"/>
          <w:szCs w:val="24"/>
        </w:rPr>
        <w:t xml:space="preserve">.; </w:t>
      </w:r>
      <w:r w:rsidR="00C405AA">
        <w:rPr>
          <w:rFonts w:ascii="Times New Roman" w:hAnsi="Times New Roman"/>
          <w:sz w:val="24"/>
          <w:szCs w:val="24"/>
        </w:rPr>
        <w:t>n</w:t>
      </w:r>
      <w:r w:rsidR="003D4A43">
        <w:rPr>
          <w:rFonts w:ascii="Times New Roman" w:hAnsi="Times New Roman"/>
          <w:sz w:val="24"/>
          <w:szCs w:val="24"/>
        </w:rPr>
        <w:t>yilvántartási szám</w:t>
      </w:r>
      <w:r w:rsidRPr="00D42EE9">
        <w:rPr>
          <w:rFonts w:ascii="Times New Roman" w:hAnsi="Times New Roman"/>
          <w:sz w:val="24"/>
          <w:szCs w:val="24"/>
        </w:rPr>
        <w:t xml:space="preserve">: </w:t>
      </w:r>
      <w:r w:rsidR="00E468A3">
        <w:rPr>
          <w:rFonts w:ascii="Times New Roman" w:hAnsi="Times New Roman"/>
          <w:sz w:val="24"/>
          <w:szCs w:val="24"/>
        </w:rPr>
        <w:t>01-02-0016435</w:t>
      </w:r>
      <w:r w:rsidRPr="00D42EE9">
        <w:rPr>
          <w:rFonts w:ascii="Times New Roman" w:hAnsi="Times New Roman"/>
          <w:sz w:val="24"/>
          <w:szCs w:val="24"/>
        </w:rPr>
        <w:t xml:space="preserve">; adószám: </w:t>
      </w:r>
      <w:r w:rsidR="00E468A3">
        <w:rPr>
          <w:rFonts w:ascii="Times New Roman" w:hAnsi="Times New Roman"/>
          <w:sz w:val="24"/>
          <w:szCs w:val="24"/>
        </w:rPr>
        <w:t>19007397-1-42</w:t>
      </w:r>
      <w:r w:rsidR="00603B96">
        <w:rPr>
          <w:rFonts w:ascii="Times New Roman" w:hAnsi="Times New Roman"/>
          <w:sz w:val="24"/>
          <w:szCs w:val="24"/>
        </w:rPr>
        <w:t>)</w:t>
      </w:r>
      <w:r w:rsidR="003D4A43">
        <w:rPr>
          <w:rFonts w:ascii="Times New Roman" w:hAnsi="Times New Roman"/>
          <w:sz w:val="24"/>
          <w:szCs w:val="24"/>
        </w:rPr>
        <w:t xml:space="preserve"> </w:t>
      </w:r>
      <w:r w:rsidR="001122F2" w:rsidRPr="00700799">
        <w:rPr>
          <w:rFonts w:ascii="Times New Roman" w:hAnsi="Times New Roman"/>
          <w:sz w:val="24"/>
          <w:szCs w:val="24"/>
        </w:rPr>
        <w:t>(4. sz. melléklet)</w:t>
      </w:r>
      <w:r w:rsidR="00253F32" w:rsidRPr="0070079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253F32">
        <w:rPr>
          <w:rFonts w:ascii="Times New Roman" w:hAnsi="Times New Roman"/>
          <w:sz w:val="24"/>
        </w:rPr>
        <w:t>a j</w:t>
      </w:r>
      <w:r w:rsidRPr="00E50D7D">
        <w:rPr>
          <w:rFonts w:ascii="Times New Roman" w:hAnsi="Times New Roman"/>
          <w:sz w:val="24"/>
          <w:szCs w:val="24"/>
        </w:rPr>
        <w:t>elenlegi tevékenységi kört „</w:t>
      </w:r>
      <w:r w:rsidR="003D4A43">
        <w:rPr>
          <w:rFonts w:ascii="Times New Roman" w:hAnsi="Times New Roman"/>
          <w:sz w:val="24"/>
          <w:szCs w:val="24"/>
        </w:rPr>
        <w:t>k</w:t>
      </w:r>
      <w:r w:rsidR="00E468A3">
        <w:rPr>
          <w:rFonts w:ascii="Times New Roman" w:hAnsi="Times New Roman"/>
          <w:sz w:val="24"/>
          <w:szCs w:val="24"/>
        </w:rPr>
        <w:t>ulturális</w:t>
      </w:r>
      <w:r w:rsidRPr="00E50D7D">
        <w:rPr>
          <w:rFonts w:ascii="Times New Roman" w:hAnsi="Times New Roman"/>
          <w:sz w:val="24"/>
          <w:szCs w:val="24"/>
        </w:rPr>
        <w:t xml:space="preserve">” kéri </w:t>
      </w:r>
      <w:r w:rsidR="003D4A43">
        <w:rPr>
          <w:rFonts w:ascii="Times New Roman" w:hAnsi="Times New Roman"/>
          <w:sz w:val="24"/>
          <w:szCs w:val="24"/>
        </w:rPr>
        <w:t>módosítani</w:t>
      </w:r>
      <w:r w:rsidR="00996846">
        <w:rPr>
          <w:rFonts w:ascii="Times New Roman" w:hAnsi="Times New Roman"/>
          <w:sz w:val="24"/>
          <w:szCs w:val="24"/>
        </w:rPr>
        <w:t xml:space="preserve"> </w:t>
      </w:r>
      <w:r w:rsidR="00E468A3" w:rsidRPr="00E468A3">
        <w:rPr>
          <w:rFonts w:ascii="Times New Roman" w:hAnsi="Times New Roman"/>
          <w:b/>
          <w:bCs/>
          <w:sz w:val="24"/>
          <w:szCs w:val="24"/>
        </w:rPr>
        <w:t>„ismeretterjesztés, oktatás, kulturális, kiállítás, közhasznú egyesületi</w:t>
      </w:r>
      <w:r w:rsidR="00C405AA">
        <w:rPr>
          <w:rFonts w:ascii="Times New Roman" w:hAnsi="Times New Roman"/>
          <w:b/>
          <w:bCs/>
          <w:sz w:val="24"/>
          <w:szCs w:val="24"/>
        </w:rPr>
        <w:t>”</w:t>
      </w:r>
      <w:r w:rsidR="00E468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68A3" w:rsidRPr="00E468A3">
        <w:rPr>
          <w:rFonts w:ascii="Times New Roman" w:hAnsi="Times New Roman"/>
          <w:sz w:val="24"/>
          <w:szCs w:val="24"/>
        </w:rPr>
        <w:t>tevékenységre</w:t>
      </w:r>
      <w:r w:rsidR="00E468A3">
        <w:rPr>
          <w:rFonts w:ascii="Times New Roman" w:hAnsi="Times New Roman"/>
          <w:sz w:val="24"/>
          <w:szCs w:val="24"/>
        </w:rPr>
        <w:t xml:space="preserve"> és a Képviselő-testület 144/2015</w:t>
      </w:r>
      <w:r w:rsidR="00BA2E05" w:rsidRPr="003D4A43">
        <w:rPr>
          <w:rFonts w:ascii="Times New Roman" w:hAnsi="Times New Roman"/>
          <w:sz w:val="24"/>
          <w:szCs w:val="24"/>
        </w:rPr>
        <w:t>.</w:t>
      </w:r>
      <w:r w:rsidR="00E468A3">
        <w:rPr>
          <w:rFonts w:ascii="Times New Roman" w:hAnsi="Times New Roman"/>
          <w:sz w:val="24"/>
          <w:szCs w:val="24"/>
        </w:rPr>
        <w:t xml:space="preserve"> (III.25.) határozat</w:t>
      </w:r>
      <w:r w:rsidR="00256EE8">
        <w:rPr>
          <w:rFonts w:ascii="Times New Roman" w:hAnsi="Times New Roman"/>
          <w:sz w:val="24"/>
          <w:szCs w:val="24"/>
        </w:rPr>
        <w:t>á</w:t>
      </w:r>
      <w:r w:rsidR="003E5F0C">
        <w:rPr>
          <w:rFonts w:ascii="Times New Roman" w:hAnsi="Times New Roman"/>
          <w:sz w:val="24"/>
          <w:szCs w:val="24"/>
        </w:rPr>
        <w:t xml:space="preserve">ra </w:t>
      </w:r>
      <w:r w:rsidR="00E468A3">
        <w:rPr>
          <w:rFonts w:ascii="Times New Roman" w:hAnsi="Times New Roman"/>
          <w:sz w:val="24"/>
          <w:szCs w:val="24"/>
        </w:rPr>
        <w:t>hivatkozva</w:t>
      </w:r>
      <w:r w:rsidR="003E5F0C">
        <w:rPr>
          <w:rFonts w:ascii="Times New Roman" w:hAnsi="Times New Roman"/>
          <w:sz w:val="24"/>
          <w:szCs w:val="24"/>
        </w:rPr>
        <w:t xml:space="preserve"> kéri a bérleti díj csökkentést.</w:t>
      </w:r>
      <w:r w:rsidR="00E468A3">
        <w:rPr>
          <w:rFonts w:ascii="Times New Roman" w:hAnsi="Times New Roman"/>
          <w:sz w:val="24"/>
          <w:szCs w:val="24"/>
        </w:rPr>
        <w:t xml:space="preserve"> </w:t>
      </w:r>
    </w:p>
    <w:p w:rsidR="003E5F0C" w:rsidRDefault="003E5F0C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5F0C" w:rsidRDefault="00885FCF" w:rsidP="003E5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lakáscéljára szolgáló helyiségekre vonatkozó bérleti díjak mértékét a 144/2015. (III.25.) számú képviselő-testületi határozat - Önkormányzat tulajdonában álló nem lakás célú ingatlanokra vonatkozó helyiségbérleti díjak mértékéről való döntés - szabályozza. </w:t>
      </w:r>
    </w:p>
    <w:p w:rsidR="003E5F0C" w:rsidRDefault="003E5F0C" w:rsidP="003E5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B2F" w:rsidRDefault="00885FCF" w:rsidP="003E5F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határozat 12. c) pontja alapján </w:t>
      </w:r>
      <w:r>
        <w:rPr>
          <w:rFonts w:ascii="Times New Roman" w:hAnsi="Times New Roman"/>
          <w:sz w:val="24"/>
          <w:szCs w:val="24"/>
        </w:rPr>
        <w:t xml:space="preserve">önálló kulturális tevékenyég, kiállítás </w:t>
      </w:r>
      <w:r>
        <w:rPr>
          <w:rFonts w:ascii="Times New Roman" w:hAnsi="Times New Roman"/>
          <w:color w:val="000000"/>
          <w:sz w:val="24"/>
          <w:szCs w:val="24"/>
        </w:rPr>
        <w:t xml:space="preserve">- 30% és d) pontja alapján karitatív, közérdekű és közhasznú egyesületi, alapítványi tevékenység -50% bérleti díjat állapítja meg. </w:t>
      </w:r>
    </w:p>
    <w:p w:rsidR="003E5F0C" w:rsidRDefault="00885FCF" w:rsidP="003E5F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határozat 14) pontja alapján </w:t>
      </w:r>
      <w:r w:rsidR="00CB6B2F">
        <w:rPr>
          <w:rFonts w:ascii="Times New Roman" w:hAnsi="Times New Roman"/>
          <w:color w:val="000000"/>
          <w:sz w:val="24"/>
          <w:szCs w:val="24"/>
        </w:rPr>
        <w:t xml:space="preserve">a csökkentő tényezők együttesen legfeljebb az alap bérleti díj 70% </w:t>
      </w:r>
      <w:proofErr w:type="spellStart"/>
      <w:r w:rsidR="00CB6B2F">
        <w:rPr>
          <w:rFonts w:ascii="Times New Roman" w:hAnsi="Times New Roman"/>
          <w:color w:val="000000"/>
          <w:sz w:val="24"/>
          <w:szCs w:val="24"/>
        </w:rPr>
        <w:t>-áig</w:t>
      </w:r>
      <w:proofErr w:type="spellEnd"/>
      <w:r w:rsidR="00CB6B2F">
        <w:rPr>
          <w:rFonts w:ascii="Times New Roman" w:hAnsi="Times New Roman"/>
          <w:color w:val="000000"/>
          <w:sz w:val="24"/>
          <w:szCs w:val="24"/>
        </w:rPr>
        <w:t xml:space="preserve"> terjedhetnek. A kedvezmény iránti igényt a versenyeztetési eljárás során a pályázatban, a versenyeztetés mellőzésével bérleti szerződést kötők esetében pedig az igény benyújtásakor szükséges jelezni. </w:t>
      </w:r>
      <w:r w:rsidR="00CB6B2F" w:rsidRPr="00293730">
        <w:rPr>
          <w:rFonts w:ascii="Times New Roman" w:hAnsi="Times New Roman"/>
          <w:b/>
          <w:bCs/>
          <w:color w:val="000000"/>
          <w:sz w:val="24"/>
          <w:szCs w:val="24"/>
        </w:rPr>
        <w:t>Kedvezmény iránti kérelmet ezt követően csak a tevékenységi kör változása esetén van lehetőség benyújtani.</w:t>
      </w:r>
    </w:p>
    <w:p w:rsidR="003E5F0C" w:rsidRDefault="003E5F0C" w:rsidP="003E5F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6B2F" w:rsidRDefault="00885FCF" w:rsidP="003E5F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Jelenleg a helyiség után fizetett bérleti díj </w:t>
      </w:r>
    </w:p>
    <w:p w:rsidR="00CB6B2F" w:rsidRDefault="00885FCF" w:rsidP="003E5F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316.290</w:t>
      </w:r>
      <w:r w:rsidRPr="007372F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82</w:t>
      </w:r>
      <w:r w:rsidRPr="007372FF">
        <w:rPr>
          <w:rFonts w:ascii="Times New Roman" w:hAnsi="Times New Roman"/>
          <w:b/>
          <w:sz w:val="24"/>
          <w:szCs w:val="24"/>
        </w:rPr>
        <w:t xml:space="preserve">- Ft/hó + ÁFA </w:t>
      </w:r>
    </w:p>
    <w:p w:rsidR="00CB6B2F" w:rsidRDefault="00CB6B2F" w:rsidP="003E5F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E5F0C" w:rsidRDefault="00885FCF" w:rsidP="003E5F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>
        <w:rPr>
          <w:rFonts w:ascii="Times New Roman" w:hAnsi="Times New Roman"/>
          <w:b/>
          <w:color w:val="000000"/>
          <w:sz w:val="24"/>
          <w:szCs w:val="24"/>
        </w:rPr>
        <w:t>bérleti díj</w:t>
      </w:r>
      <w:r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:rsidR="00B61923" w:rsidRDefault="00885FCF" w:rsidP="00900B42">
      <w:pPr>
        <w:pStyle w:val="Nincstrkz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B6B2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94.887,24,- Ft/hó + ÁFA (870,52,- Ft/m2/hó + ÁFA),</w:t>
      </w:r>
    </w:p>
    <w:p w:rsidR="00CB6B2F" w:rsidRDefault="00CB6B2F" w:rsidP="00900B42">
      <w:pPr>
        <w:pStyle w:val="Nincstrkz"/>
        <w:jc w:val="both"/>
        <w:rPr>
          <w:rFonts w:ascii="Times New Roman" w:hAnsi="Times New Roman"/>
          <w:sz w:val="24"/>
        </w:rPr>
      </w:pPr>
    </w:p>
    <w:p w:rsidR="00FA3FE4" w:rsidRPr="00306D32" w:rsidRDefault="00885FCF" w:rsidP="00FA3FE4">
      <w:pPr>
        <w:pStyle w:val="Nincstrkz"/>
        <w:jc w:val="both"/>
        <w:rPr>
          <w:sz w:val="24"/>
          <w:szCs w:val="24"/>
        </w:rPr>
      </w:pPr>
      <w:r w:rsidRPr="00306D32">
        <w:rPr>
          <w:rFonts w:ascii="Times New Roman" w:hAnsi="Times New Roman"/>
          <w:sz w:val="24"/>
          <w:szCs w:val="24"/>
        </w:rPr>
        <w:t xml:space="preserve">A Bérlőnek </w:t>
      </w:r>
      <w:r w:rsidRPr="00412789">
        <w:rPr>
          <w:rFonts w:ascii="Times New Roman" w:hAnsi="Times New Roman"/>
          <w:sz w:val="24"/>
          <w:szCs w:val="24"/>
        </w:rPr>
        <w:t>202</w:t>
      </w:r>
      <w:r w:rsidR="00583657" w:rsidRPr="00412789">
        <w:rPr>
          <w:rFonts w:ascii="Times New Roman" w:hAnsi="Times New Roman"/>
          <w:sz w:val="24"/>
          <w:szCs w:val="24"/>
        </w:rPr>
        <w:t>4</w:t>
      </w:r>
      <w:r w:rsidRPr="00412789">
        <w:rPr>
          <w:rFonts w:ascii="Times New Roman" w:hAnsi="Times New Roman"/>
          <w:sz w:val="24"/>
          <w:szCs w:val="24"/>
        </w:rPr>
        <w:t xml:space="preserve">. </w:t>
      </w:r>
      <w:r w:rsidR="002266BF" w:rsidRPr="002266BF">
        <w:rPr>
          <w:rFonts w:ascii="Times New Roman" w:hAnsi="Times New Roman"/>
          <w:sz w:val="24"/>
          <w:szCs w:val="24"/>
        </w:rPr>
        <w:t>május</w:t>
      </w:r>
      <w:r w:rsidR="00490A1F" w:rsidRPr="002266BF">
        <w:rPr>
          <w:rFonts w:ascii="Times New Roman" w:hAnsi="Times New Roman"/>
          <w:sz w:val="24"/>
          <w:szCs w:val="24"/>
        </w:rPr>
        <w:t xml:space="preserve"> </w:t>
      </w:r>
      <w:r w:rsidR="00E468A3">
        <w:rPr>
          <w:rFonts w:ascii="Times New Roman" w:hAnsi="Times New Roman"/>
          <w:sz w:val="24"/>
          <w:szCs w:val="24"/>
        </w:rPr>
        <w:t>29</w:t>
      </w:r>
      <w:r w:rsidRPr="002266BF">
        <w:rPr>
          <w:rFonts w:ascii="Times New Roman" w:hAnsi="Times New Roman"/>
          <w:sz w:val="24"/>
          <w:szCs w:val="24"/>
        </w:rPr>
        <w:t>. napjáig</w:t>
      </w:r>
      <w:r w:rsidRPr="00507BF1">
        <w:rPr>
          <w:rFonts w:ascii="Times New Roman" w:hAnsi="Times New Roman"/>
          <w:sz w:val="24"/>
          <w:szCs w:val="24"/>
        </w:rPr>
        <w:t xml:space="preserve"> nincs</w:t>
      </w:r>
      <w:r w:rsidRPr="00306D32">
        <w:rPr>
          <w:rFonts w:ascii="Times New Roman" w:hAnsi="Times New Roman"/>
          <w:sz w:val="24"/>
          <w:szCs w:val="24"/>
        </w:rPr>
        <w:t xml:space="preserve"> bérleti díj </w:t>
      </w:r>
      <w:r w:rsidRPr="003201E5">
        <w:rPr>
          <w:rFonts w:ascii="Times New Roman" w:hAnsi="Times New Roman"/>
          <w:sz w:val="24"/>
          <w:szCs w:val="24"/>
        </w:rPr>
        <w:t>hátraléka</w:t>
      </w:r>
      <w:r w:rsidR="00457684" w:rsidRPr="003201E5">
        <w:rPr>
          <w:rFonts w:ascii="Times New Roman" w:hAnsi="Times New Roman"/>
          <w:sz w:val="24"/>
          <w:szCs w:val="24"/>
        </w:rPr>
        <w:t xml:space="preserve"> (</w:t>
      </w:r>
      <w:r w:rsidR="003201E5">
        <w:rPr>
          <w:rFonts w:ascii="Times New Roman" w:hAnsi="Times New Roman"/>
          <w:sz w:val="24"/>
          <w:szCs w:val="24"/>
        </w:rPr>
        <w:t>5</w:t>
      </w:r>
      <w:r w:rsidR="004F72BD" w:rsidRPr="003201E5">
        <w:rPr>
          <w:rFonts w:ascii="Times New Roman" w:hAnsi="Times New Roman"/>
          <w:sz w:val="24"/>
          <w:szCs w:val="24"/>
        </w:rPr>
        <w:t xml:space="preserve">. </w:t>
      </w:r>
      <w:r w:rsidR="00457684" w:rsidRPr="003201E5">
        <w:rPr>
          <w:rFonts w:ascii="Times New Roman" w:hAnsi="Times New Roman"/>
          <w:sz w:val="24"/>
          <w:szCs w:val="24"/>
        </w:rPr>
        <w:t>sz. melléklet)</w:t>
      </w:r>
      <w:r w:rsidR="00387000" w:rsidRPr="003201E5">
        <w:rPr>
          <w:rFonts w:ascii="Times New Roman" w:hAnsi="Times New Roman"/>
          <w:sz w:val="24"/>
          <w:szCs w:val="24"/>
        </w:rPr>
        <w:t>,</w:t>
      </w:r>
      <w:r w:rsidR="00457684" w:rsidRPr="00390A1E">
        <w:rPr>
          <w:rFonts w:ascii="Times New Roman" w:hAnsi="Times New Roman"/>
          <w:sz w:val="24"/>
          <w:szCs w:val="24"/>
        </w:rPr>
        <w:t xml:space="preserve"> </w:t>
      </w:r>
      <w:r w:rsidR="00457684" w:rsidRPr="00F803A8">
        <w:rPr>
          <w:rFonts w:ascii="Times New Roman" w:hAnsi="Times New Roman"/>
          <w:sz w:val="24"/>
          <w:szCs w:val="24"/>
        </w:rPr>
        <w:t xml:space="preserve">továbbá </w:t>
      </w:r>
      <w:r w:rsidR="00387000" w:rsidRPr="00F803A8">
        <w:rPr>
          <w:rFonts w:ascii="Times New Roman" w:hAnsi="Times New Roman"/>
          <w:sz w:val="24"/>
          <w:szCs w:val="24"/>
          <w:lang w:eastAsia="hu-HU"/>
        </w:rPr>
        <w:t xml:space="preserve">nincs </w:t>
      </w:r>
      <w:r w:rsidR="00387000" w:rsidRPr="00306D32">
        <w:rPr>
          <w:rFonts w:ascii="Times New Roman" w:hAnsi="Times New Roman"/>
          <w:sz w:val="24"/>
          <w:szCs w:val="24"/>
          <w:lang w:eastAsia="hu-HU"/>
        </w:rPr>
        <w:t>lejárt adó, illeték, vám, társadalombiztosítási járulék, valamint elkülönített állami pénzalappal szemben fennálló tartozása</w:t>
      </w:r>
      <w:r w:rsidR="00387000" w:rsidRPr="0056651B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1E35ED" w:rsidRPr="0056651B">
        <w:rPr>
          <w:rFonts w:ascii="Times New Roman" w:hAnsi="Times New Roman"/>
          <w:sz w:val="24"/>
          <w:szCs w:val="24"/>
          <w:lang w:eastAsia="hu-HU"/>
        </w:rPr>
        <w:t>és nincs fennálló adótartozása</w:t>
      </w:r>
      <w:r w:rsidR="001E35ED" w:rsidRPr="0056651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87395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bCs/>
          <w:sz w:val="24"/>
          <w:szCs w:val="24"/>
        </w:rPr>
        <w:t>ával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201E5">
        <w:rPr>
          <w:rFonts w:ascii="Times New Roman" w:hAnsi="Times New Roman"/>
          <w:sz w:val="24"/>
          <w:szCs w:val="24"/>
          <w:lang w:eastAsia="hu-HU"/>
        </w:rPr>
        <w:t>szemben (</w:t>
      </w:r>
      <w:r w:rsidR="003201E5">
        <w:rPr>
          <w:rFonts w:ascii="Times New Roman" w:hAnsi="Times New Roman"/>
          <w:sz w:val="24"/>
          <w:szCs w:val="24"/>
          <w:lang w:eastAsia="hu-HU"/>
        </w:rPr>
        <w:t>6</w:t>
      </w:r>
      <w:r w:rsidRPr="003201E5">
        <w:rPr>
          <w:rFonts w:ascii="Times New Roman" w:hAnsi="Times New Roman"/>
          <w:sz w:val="24"/>
          <w:szCs w:val="24"/>
          <w:lang w:eastAsia="hu-HU"/>
        </w:rPr>
        <w:t>. sz.</w:t>
      </w:r>
      <w:r w:rsidRPr="003201E5">
        <w:rPr>
          <w:rFonts w:ascii="Times New Roman" w:hAnsi="Times New Roman"/>
          <w:sz w:val="24"/>
          <w:szCs w:val="24"/>
        </w:rPr>
        <w:t xml:space="preserve"> melléklet).</w:t>
      </w:r>
    </w:p>
    <w:p w:rsidR="00E74EF1" w:rsidRDefault="00E74EF1" w:rsidP="00FA3FE4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:rsidR="00BF5FE3" w:rsidRDefault="00885FCF" w:rsidP="00BF5FE3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>
        <w:rPr>
          <w:rFonts w:ascii="Times New Roman" w:hAnsi="Times New Roman"/>
          <w:sz w:val="24"/>
        </w:rPr>
        <w:t xml:space="preserve">szóló </w:t>
      </w:r>
      <w:r w:rsidRPr="00063DC2">
        <w:rPr>
          <w:rFonts w:ascii="Times New Roman" w:hAnsi="Times New Roman"/>
          <w:sz w:val="24"/>
        </w:rPr>
        <w:t>12/2012.(III.26.) önkormányzati rendelete 55. § (5) - (6)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 xml:space="preserve">iben foglaltak szerint: </w:t>
      </w:r>
    </w:p>
    <w:p w:rsidR="00BF5FE3" w:rsidRPr="00063DC2" w:rsidRDefault="00BF5FE3" w:rsidP="00BF5FE3">
      <w:pPr>
        <w:pStyle w:val="Nincstrkz"/>
        <w:jc w:val="both"/>
        <w:rPr>
          <w:rFonts w:ascii="Times New Roman" w:hAnsi="Times New Roman"/>
          <w:sz w:val="24"/>
        </w:rPr>
      </w:pPr>
    </w:p>
    <w:p w:rsidR="00BF5FE3" w:rsidRDefault="00885FCF" w:rsidP="00BF5FE3">
      <w:pPr>
        <w:pStyle w:val="Nincstrkz"/>
        <w:ind w:left="284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BF5FE3" w:rsidRPr="00C42D72" w:rsidRDefault="00BF5FE3" w:rsidP="00BF5FE3">
      <w:pPr>
        <w:pStyle w:val="Nincstrkz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BF5FE3" w:rsidRDefault="00885FCF" w:rsidP="00BF5FE3">
      <w:pPr>
        <w:pStyle w:val="Nincstrkz"/>
        <w:ind w:left="284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BF5FE3" w:rsidRPr="00C42D72" w:rsidRDefault="00BF5FE3" w:rsidP="00BF5FE3">
      <w:pPr>
        <w:pStyle w:val="Nincstrkz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BF5FE3" w:rsidRPr="00063DC2" w:rsidRDefault="00885FCF" w:rsidP="00BF5FE3">
      <w:pPr>
        <w:pStyle w:val="Nincstrkz"/>
        <w:ind w:left="284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BF5FE3" w:rsidRDefault="00BF5FE3" w:rsidP="00BF5FE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F5FE3" w:rsidRDefault="00BF5FE3" w:rsidP="00BF5FE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F5FE3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60.§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B7605">
        <w:rPr>
          <w:rFonts w:ascii="Times New Roman" w:hAnsi="Times New Roman"/>
          <w:i/>
          <w:sz w:val="24"/>
          <w:szCs w:val="24"/>
        </w:rPr>
        <w:t>(1</w:t>
      </w:r>
      <w:r w:rsidRPr="00A5000D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szerződést a bérbeadó megbízottja készíti elő. A bérleti szerződést a bérbeadó nevében a Polgármester felhatalmazása alapján bérbeadó megbízottja írja alá.</w:t>
      </w:r>
    </w:p>
    <w:p w:rsidR="00BF5FE3" w:rsidRPr="00861241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BF5FE3" w:rsidRPr="00A5000D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bérlővel legkésőbb a bérleti szerződés aláírásakor közölni kell, hogy:</w:t>
      </w:r>
    </w:p>
    <w:p w:rsidR="00BF5FE3" w:rsidRPr="00A5000D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 megkötése nem mentesít a tevékenységhez szükséges hatósági engedélyek és társasház esetén a jogszabály szerinti társasházi nyilatkozat beszerzése alól;</w:t>
      </w:r>
    </w:p>
    <w:p w:rsidR="00BF5FE3" w:rsidRPr="00A5000D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hatósági eljárásokban az Önkormányzat, mint tulajdonos vagy megbízottja hozzájárulásának beszerzése nem mellőzhető, ha építési vagy átalakítási munka végzésére van szükség;</w:t>
      </w:r>
    </w:p>
    <w:p w:rsidR="00BF5FE3" w:rsidRPr="00A5000D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c)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 xml:space="preserve">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BF5FE3" w:rsidRPr="00A5000D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 xml:space="preserve">ha az Önkormányzat, mint tulajdonos hozzájárulását vagy a hatóság a szükséges engedélyeket nem adja meg, illetve a társasház jogszerűen megtiltja a helyiségben végezni kívánt </w:t>
      </w:r>
      <w:r w:rsidRPr="00A5000D">
        <w:rPr>
          <w:rFonts w:ascii="Times New Roman" w:hAnsi="Times New Roman"/>
          <w:i/>
          <w:sz w:val="24"/>
          <w:szCs w:val="24"/>
        </w:rPr>
        <w:lastRenderedPageBreak/>
        <w:t>tevékenységet, vagy nem járul hozzá a bérlő által kezdeményezett rendeltetésmód változáshoz, az Önkormányzattal szemben igény nem támasztható.</w:t>
      </w:r>
    </w:p>
    <w:p w:rsidR="00BF5FE3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hatósági engedélyeket és a harmadik személyek hozzájárulását a bérlőnek kell beszereznie.</w:t>
      </w:r>
    </w:p>
    <w:p w:rsidR="00BF5FE3" w:rsidRPr="00861241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BF5FE3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BF5FE3" w:rsidRPr="00861241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BF5FE3" w:rsidRPr="00A5000D" w:rsidRDefault="00885FCF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3D1E86" w:rsidRDefault="003D1E86" w:rsidP="003D1E8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82D70" w:rsidRDefault="00B82D70" w:rsidP="003D1E8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82D70" w:rsidRDefault="00885FCF" w:rsidP="0046431C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D46AC" w:rsidRDefault="001D46AC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D46AC" w:rsidRDefault="001D46AC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11A20" w:rsidRPr="00C16CB7" w:rsidRDefault="00885FCF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0DBE" w:rsidRDefault="00090DBE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090DBE" w:rsidRDefault="00885FCF" w:rsidP="00090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</w:t>
      </w:r>
      <w:r w:rsidRPr="0049683F">
        <w:rPr>
          <w:rFonts w:ascii="Times New Roman" w:hAnsi="Times New Roman"/>
          <w:b/>
          <w:sz w:val="24"/>
          <w:u w:val="single"/>
        </w:rPr>
        <w:t>/202</w:t>
      </w:r>
      <w:r>
        <w:rPr>
          <w:rFonts w:ascii="Times New Roman" w:hAnsi="Times New Roman"/>
          <w:b/>
          <w:sz w:val="24"/>
          <w:u w:val="single"/>
        </w:rPr>
        <w:t>4</w:t>
      </w:r>
      <w:r w:rsidRPr="0049683F">
        <w:rPr>
          <w:rFonts w:ascii="Times New Roman" w:hAnsi="Times New Roman"/>
          <w:b/>
          <w:sz w:val="24"/>
          <w:u w:val="single"/>
        </w:rPr>
        <w:t>. (</w:t>
      </w:r>
      <w:r w:rsidR="00762E2C">
        <w:rPr>
          <w:rFonts w:ascii="Times New Roman" w:hAnsi="Times New Roman"/>
          <w:b/>
          <w:sz w:val="24"/>
          <w:u w:val="single"/>
        </w:rPr>
        <w:t>V</w:t>
      </w:r>
      <w:r w:rsidR="00603B96">
        <w:rPr>
          <w:rFonts w:ascii="Times New Roman" w:hAnsi="Times New Roman"/>
          <w:b/>
          <w:sz w:val="24"/>
          <w:u w:val="single"/>
        </w:rPr>
        <w:t>I</w:t>
      </w:r>
      <w:r w:rsidRPr="0049683F">
        <w:rPr>
          <w:rFonts w:ascii="Times New Roman" w:hAnsi="Times New Roman"/>
          <w:b/>
          <w:sz w:val="24"/>
          <w:u w:val="single"/>
        </w:rPr>
        <w:t>.</w:t>
      </w:r>
      <w:r w:rsidR="00B454ED">
        <w:rPr>
          <w:rFonts w:ascii="Times New Roman" w:hAnsi="Times New Roman"/>
          <w:b/>
          <w:sz w:val="24"/>
          <w:u w:val="single"/>
        </w:rPr>
        <w:t>18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 w:rsidR="00B454ED" w:rsidRPr="00B454ED">
        <w:rPr>
          <w:rFonts w:ascii="Times New Roman" w:hAnsi="Times New Roman"/>
          <w:b/>
          <w:sz w:val="24"/>
          <w:u w:val="single"/>
        </w:rPr>
        <w:t>34090/0/A/5</w:t>
      </w:r>
      <w:r w:rsidR="00603B96" w:rsidRPr="00603B96">
        <w:rPr>
          <w:rFonts w:ascii="Times New Roman" w:hAnsi="Times New Roman"/>
          <w:b/>
          <w:sz w:val="24"/>
          <w:u w:val="single"/>
        </w:rPr>
        <w:t xml:space="preserve"> </w:t>
      </w:r>
      <w:r w:rsidRPr="00603B96">
        <w:rPr>
          <w:rFonts w:ascii="Times New Roman" w:hAnsi="Times New Roman"/>
          <w:b/>
          <w:sz w:val="24"/>
          <w:u w:val="single"/>
        </w:rPr>
        <w:t>helyrajzi</w:t>
      </w:r>
      <w:r w:rsidRPr="00063DC2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="00B454ED" w:rsidRPr="00B454ED">
        <w:rPr>
          <w:rFonts w:ascii="Times New Roman" w:hAnsi="Times New Roman"/>
          <w:b/>
          <w:sz w:val="24"/>
          <w:u w:val="single"/>
        </w:rPr>
        <w:t xml:space="preserve">1073 Budapest, VII. kerület Akácfa </w:t>
      </w:r>
      <w:r w:rsidR="0073651D">
        <w:rPr>
          <w:rFonts w:ascii="Times New Roman" w:hAnsi="Times New Roman"/>
          <w:b/>
          <w:sz w:val="24"/>
        </w:rPr>
        <w:t>utca</w:t>
      </w:r>
      <w:r w:rsidR="00B454ED" w:rsidRPr="00B454ED">
        <w:rPr>
          <w:rFonts w:ascii="Times New Roman" w:hAnsi="Times New Roman"/>
          <w:b/>
          <w:sz w:val="24"/>
          <w:u w:val="single"/>
        </w:rPr>
        <w:t xml:space="preserve"> 59. alagsor. ajtó:5.</w:t>
      </w:r>
      <w:r w:rsidRPr="00602E5B">
        <w:rPr>
          <w:rFonts w:ascii="Times New Roman" w:hAnsi="Times New Roman"/>
          <w:b/>
          <w:sz w:val="24"/>
          <w:u w:val="single"/>
        </w:rPr>
        <w:t xml:space="preserve"> </w:t>
      </w:r>
      <w:proofErr w:type="gramStart"/>
      <w:r w:rsidRPr="00602E5B">
        <w:rPr>
          <w:rFonts w:ascii="Times New Roman" w:hAnsi="Times New Roman"/>
          <w:b/>
          <w:sz w:val="24"/>
          <w:u w:val="single"/>
        </w:rPr>
        <w:t>alatti</w:t>
      </w:r>
      <w:proofErr w:type="gramEnd"/>
      <w:r w:rsidRPr="00AC7778">
        <w:rPr>
          <w:rFonts w:ascii="Times New Roman" w:hAnsi="Times New Roman"/>
          <w:b/>
          <w:sz w:val="24"/>
          <w:u w:val="single"/>
        </w:rPr>
        <w:t xml:space="preserve"> nem lakás céljára szolgáló helyiség tevékenységi körének</w:t>
      </w:r>
      <w:r w:rsidR="00D65D26">
        <w:rPr>
          <w:rFonts w:ascii="Times New Roman" w:hAnsi="Times New Roman"/>
          <w:b/>
          <w:sz w:val="24"/>
          <w:u w:val="single"/>
        </w:rPr>
        <w:t xml:space="preserve"> és bérleti díj </w:t>
      </w:r>
      <w:r w:rsidRPr="00AC7778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sz w:val="24"/>
          <w:u w:val="single"/>
        </w:rPr>
        <w:t>módosítása tárgyában</w:t>
      </w:r>
    </w:p>
    <w:p w:rsidR="00090DBE" w:rsidRPr="00E87B32" w:rsidRDefault="00090DBE" w:rsidP="00090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090DBE" w:rsidRDefault="00885FCF" w:rsidP="00090DBE">
      <w:pPr>
        <w:pStyle w:val="Nincstrkz"/>
        <w:jc w:val="both"/>
        <w:rPr>
          <w:rFonts w:ascii="Times New Roman" w:hAnsi="Times New Roman"/>
          <w:sz w:val="24"/>
        </w:rPr>
      </w:pPr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>
        <w:rPr>
          <w:rFonts w:ascii="Times New Roman" w:hAnsi="Times New Roman"/>
          <w:sz w:val="24"/>
        </w:rPr>
        <w:t>:</w:t>
      </w:r>
      <w:r w:rsidRPr="00BF6FC5">
        <w:rPr>
          <w:rFonts w:ascii="Times New Roman" w:hAnsi="Times New Roman"/>
          <w:sz w:val="24"/>
        </w:rPr>
        <w:t xml:space="preserve"> </w:t>
      </w:r>
    </w:p>
    <w:p w:rsidR="00090DBE" w:rsidRDefault="00090DBE" w:rsidP="00090DBE">
      <w:pPr>
        <w:pStyle w:val="Nincstrkz"/>
        <w:jc w:val="both"/>
        <w:rPr>
          <w:rFonts w:ascii="Times New Roman" w:hAnsi="Times New Roman"/>
          <w:sz w:val="24"/>
        </w:rPr>
      </w:pPr>
    </w:p>
    <w:p w:rsidR="00090DBE" w:rsidRPr="0046431C" w:rsidRDefault="00885FCF" w:rsidP="00603B9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1A6">
        <w:rPr>
          <w:rFonts w:ascii="Times New Roman" w:hAnsi="Times New Roman"/>
          <w:b/>
          <w:sz w:val="24"/>
        </w:rPr>
        <w:t xml:space="preserve">1. </w:t>
      </w: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 w:rsidR="00B454ED" w:rsidRPr="00B454ED">
        <w:rPr>
          <w:rFonts w:ascii="Times New Roman" w:hAnsi="Times New Roman"/>
          <w:b/>
          <w:sz w:val="24"/>
        </w:rPr>
        <w:t>34090/0/A/5</w:t>
      </w:r>
      <w:r w:rsidR="00B454ED">
        <w:rPr>
          <w:rFonts w:ascii="Times New Roman" w:hAnsi="Times New Roman"/>
          <w:b/>
          <w:sz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>az</w:t>
      </w:r>
      <w:r w:rsidR="00603B96">
        <w:rPr>
          <w:rFonts w:ascii="Times New Roman" w:hAnsi="Times New Roman"/>
          <w:sz w:val="24"/>
        </w:rPr>
        <w:t xml:space="preserve"> </w:t>
      </w:r>
      <w:r w:rsidR="00B454ED" w:rsidRPr="00B454ED">
        <w:rPr>
          <w:rFonts w:ascii="Times New Roman" w:hAnsi="Times New Roman"/>
          <w:b/>
          <w:sz w:val="24"/>
        </w:rPr>
        <w:t xml:space="preserve">1073 Budapest, VII. kerület Akácfa </w:t>
      </w:r>
      <w:r w:rsidR="0073651D">
        <w:rPr>
          <w:rFonts w:ascii="Times New Roman" w:hAnsi="Times New Roman"/>
          <w:b/>
          <w:sz w:val="24"/>
        </w:rPr>
        <w:t>utca</w:t>
      </w:r>
      <w:r w:rsidR="00B454ED" w:rsidRPr="00B454ED">
        <w:rPr>
          <w:rFonts w:ascii="Times New Roman" w:hAnsi="Times New Roman"/>
          <w:b/>
          <w:sz w:val="24"/>
        </w:rPr>
        <w:t xml:space="preserve"> 59. alagsor. ajtó:5.</w:t>
      </w:r>
      <w:r>
        <w:rPr>
          <w:rFonts w:ascii="Times New Roman" w:hAnsi="Times New Roman"/>
          <w:b/>
          <w:sz w:val="24"/>
        </w:rPr>
        <w:t xml:space="preserve">  </w:t>
      </w:r>
      <w:proofErr w:type="gramStart"/>
      <w:r w:rsidRPr="00063DC2">
        <w:rPr>
          <w:rFonts w:ascii="Times New Roman" w:hAnsi="Times New Roman"/>
          <w:sz w:val="24"/>
        </w:rPr>
        <w:t>szám</w:t>
      </w:r>
      <w:proofErr w:type="gramEnd"/>
      <w:r w:rsidRPr="00063DC2">
        <w:rPr>
          <w:rFonts w:ascii="Times New Roman" w:hAnsi="Times New Roman"/>
          <w:sz w:val="24"/>
        </w:rPr>
        <w:t xml:space="preserve"> alatti </w:t>
      </w:r>
      <w:r w:rsidR="00AD5926">
        <w:rPr>
          <w:rFonts w:ascii="Times New Roman" w:hAnsi="Times New Roman"/>
          <w:sz w:val="24"/>
        </w:rPr>
        <w:t>109</w:t>
      </w:r>
      <w:r w:rsidR="00603B96">
        <w:rPr>
          <w:rFonts w:ascii="Times New Roman" w:hAnsi="Times New Roman"/>
          <w:sz w:val="24"/>
        </w:rPr>
        <w:t xml:space="preserve"> </w:t>
      </w:r>
      <w:r w:rsidR="00603B96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="00B454ED" w:rsidRPr="00B454ED">
        <w:rPr>
          <w:rFonts w:ascii="Times New Roman" w:hAnsi="Times New Roman"/>
          <w:bCs/>
          <w:sz w:val="24"/>
        </w:rPr>
        <w:t xml:space="preserve">nem lakás céljára szolgáló helyiség bérlője </w:t>
      </w:r>
      <w:r w:rsidR="00B454ED" w:rsidRPr="00B454ED">
        <w:rPr>
          <w:rFonts w:ascii="Times New Roman" w:hAnsi="Times New Roman"/>
          <w:b/>
          <w:sz w:val="24"/>
        </w:rPr>
        <w:t>Nemesfémművesek és Kapcsolódó Szakmák Országos Egyesülete</w:t>
      </w:r>
      <w:r w:rsidR="00B454ED" w:rsidRPr="00B454ED">
        <w:rPr>
          <w:rFonts w:ascii="Times New Roman" w:hAnsi="Times New Roman"/>
          <w:bCs/>
          <w:sz w:val="24"/>
        </w:rPr>
        <w:t xml:space="preserve"> (székhely: 1089 Budapest, Bláthy Ottó utca 6-8. 1/117.; nyilvántartási szám: 01-02-0016435; adószám: 19007397-1-42)</w:t>
      </w:r>
      <w:r w:rsidRPr="00333A94">
        <w:rPr>
          <w:rFonts w:ascii="Times New Roman" w:hAnsi="Times New Roman"/>
          <w:sz w:val="24"/>
        </w:rPr>
        <w:t xml:space="preserve"> részére a</w:t>
      </w:r>
      <w:r w:rsidR="00B454ED">
        <w:rPr>
          <w:rFonts w:ascii="Times New Roman" w:hAnsi="Times New Roman"/>
          <w:sz w:val="24"/>
        </w:rPr>
        <w:t xml:space="preserve"> </w:t>
      </w:r>
      <w:r w:rsidR="00B454ED" w:rsidRPr="00B454ED">
        <w:rPr>
          <w:rFonts w:ascii="Times New Roman" w:hAnsi="Times New Roman"/>
          <w:b/>
          <w:bCs/>
          <w:sz w:val="24"/>
          <w:szCs w:val="24"/>
        </w:rPr>
        <w:t>„ismeretterjesztés, oktatás, kulturális, kiállítás, közhasznú egyesületi”</w:t>
      </w:r>
      <w:r w:rsidR="00B454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454ED" w:rsidRPr="00E468A3">
        <w:rPr>
          <w:rFonts w:ascii="Times New Roman" w:hAnsi="Times New Roman"/>
          <w:sz w:val="24"/>
          <w:szCs w:val="24"/>
        </w:rPr>
        <w:t>tevékenység</w:t>
      </w:r>
      <w:r w:rsidR="0073651D">
        <w:rPr>
          <w:rFonts w:ascii="Times New Roman" w:hAnsi="Times New Roman"/>
          <w:sz w:val="24"/>
          <w:szCs w:val="24"/>
        </w:rPr>
        <w:t>re történő</w:t>
      </w:r>
      <w:r w:rsidR="00B454ED">
        <w:rPr>
          <w:rFonts w:ascii="Times New Roman" w:hAnsi="Times New Roman"/>
          <w:sz w:val="24"/>
          <w:szCs w:val="24"/>
        </w:rPr>
        <w:t xml:space="preserve"> és a bérleti díj módosításához. </w:t>
      </w:r>
    </w:p>
    <w:p w:rsidR="00090DBE" w:rsidRDefault="00090DBE" w:rsidP="00090DBE">
      <w:pPr>
        <w:pStyle w:val="Nincstrkz"/>
        <w:ind w:left="284"/>
        <w:jc w:val="both"/>
        <w:rPr>
          <w:rFonts w:ascii="Times New Roman" w:hAnsi="Times New Roman"/>
          <w:sz w:val="24"/>
        </w:rPr>
      </w:pPr>
    </w:p>
    <w:p w:rsidR="00090DBE" w:rsidRPr="00AC0CA1" w:rsidRDefault="00885FCF" w:rsidP="001D46AC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AC0CA1">
        <w:rPr>
          <w:rFonts w:ascii="Times New Roman" w:hAnsi="Times New Roman"/>
          <w:sz w:val="24"/>
          <w:u w:val="single"/>
        </w:rPr>
        <w:t xml:space="preserve">Bérleti díjfizetési kötelezettsége az alábbi: </w:t>
      </w:r>
    </w:p>
    <w:p w:rsidR="00090DBE" w:rsidRPr="00C7735A" w:rsidRDefault="00090DBE" w:rsidP="001D46AC">
      <w:pPr>
        <w:pStyle w:val="Nincstrkz"/>
        <w:jc w:val="both"/>
        <w:rPr>
          <w:rFonts w:ascii="Times New Roman" w:hAnsi="Times New Roman"/>
          <w:sz w:val="24"/>
        </w:rPr>
      </w:pPr>
    </w:p>
    <w:p w:rsidR="00F21690" w:rsidRPr="00CB6B2F" w:rsidRDefault="00885FCF" w:rsidP="001D46AC">
      <w:pPr>
        <w:pStyle w:val="Nincstrkz"/>
        <w:rPr>
          <w:rFonts w:ascii="Times New Roman" w:hAnsi="Times New Roman"/>
          <w:sz w:val="24"/>
          <w:szCs w:val="24"/>
        </w:rPr>
      </w:pPr>
      <w:r w:rsidRPr="00CB6B2F">
        <w:rPr>
          <w:rFonts w:ascii="Times New Roman" w:hAnsi="Times New Roman"/>
          <w:b/>
          <w:bCs/>
          <w:sz w:val="24"/>
          <w:szCs w:val="24"/>
        </w:rPr>
        <w:t>94.887,24</w:t>
      </w:r>
      <w:r w:rsidRPr="00CB6B2F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B6B2F">
        <w:rPr>
          <w:rFonts w:ascii="Times New Roman" w:hAnsi="Times New Roman"/>
          <w:bCs/>
          <w:sz w:val="24"/>
          <w:szCs w:val="24"/>
        </w:rPr>
        <w:t>(870,52</w:t>
      </w:r>
      <w:r w:rsidRPr="00CB6B2F">
        <w:rPr>
          <w:rFonts w:ascii="Times New Roman" w:hAnsi="Times New Roman"/>
          <w:sz w:val="24"/>
          <w:szCs w:val="24"/>
        </w:rPr>
        <w:t>,- Ft/m</w:t>
      </w:r>
      <w:r w:rsidRPr="00CB6B2F">
        <w:rPr>
          <w:rFonts w:ascii="Times New Roman" w:hAnsi="Times New Roman"/>
          <w:sz w:val="24"/>
          <w:szCs w:val="24"/>
          <w:vertAlign w:val="superscript"/>
        </w:rPr>
        <w:t>2</w:t>
      </w:r>
      <w:r w:rsidRPr="00CB6B2F">
        <w:rPr>
          <w:rFonts w:ascii="Times New Roman" w:hAnsi="Times New Roman"/>
          <w:sz w:val="24"/>
          <w:szCs w:val="24"/>
        </w:rPr>
        <w:t>/hó + ÁFA),</w:t>
      </w:r>
    </w:p>
    <w:p w:rsidR="00090DBE" w:rsidRPr="00C7735A" w:rsidRDefault="00885FCF" w:rsidP="001D46AC">
      <w:pPr>
        <w:pStyle w:val="Nincstrkz"/>
        <w:rPr>
          <w:rFonts w:ascii="Times New Roman" w:hAnsi="Times New Roman"/>
          <w:b/>
          <w:color w:val="000000"/>
          <w:sz w:val="24"/>
        </w:rPr>
      </w:pPr>
      <w:proofErr w:type="gramStart"/>
      <w:r w:rsidRPr="00CB6B2F">
        <w:rPr>
          <w:rFonts w:ascii="Times New Roman" w:hAnsi="Times New Roman"/>
          <w:color w:val="000000"/>
          <w:sz w:val="24"/>
        </w:rPr>
        <w:t>mely</w:t>
      </w:r>
      <w:proofErr w:type="gramEnd"/>
      <w:r w:rsidRPr="00CB6B2F">
        <w:rPr>
          <w:rFonts w:ascii="Times New Roman" w:hAnsi="Times New Roman"/>
          <w:color w:val="000000"/>
          <w:sz w:val="24"/>
        </w:rPr>
        <w:t xml:space="preserve"> összeg évente a KSH által megállapított infláció m</w:t>
      </w:r>
      <w:r w:rsidRPr="006E64B1">
        <w:rPr>
          <w:rFonts w:ascii="Times New Roman" w:hAnsi="Times New Roman"/>
          <w:color w:val="000000"/>
          <w:sz w:val="24"/>
        </w:rPr>
        <w:t>értékével emelkedik.</w:t>
      </w:r>
    </w:p>
    <w:p w:rsidR="00090DBE" w:rsidRPr="009F0FDB" w:rsidRDefault="00090DBE" w:rsidP="001D4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DBE" w:rsidRPr="00063DC2" w:rsidRDefault="00885FCF" w:rsidP="001D46A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090DBE" w:rsidRDefault="00090DBE" w:rsidP="001D46A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90DBE" w:rsidRPr="00063DC2" w:rsidRDefault="00885FCF" w:rsidP="001D46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Pr="001843A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DC2">
        <w:rPr>
          <w:rFonts w:ascii="Times New Roman" w:hAnsi="Times New Roman"/>
          <w:sz w:val="24"/>
          <w:szCs w:val="24"/>
        </w:rPr>
        <w:t xml:space="preserve">Amennyiben a bérleti szerződés módosítást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090DBE" w:rsidRDefault="00090DBE" w:rsidP="00090DB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90DBE" w:rsidRPr="00BE3F02" w:rsidRDefault="00885FCF" w:rsidP="00090D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:rsidR="001632EF" w:rsidRPr="00556FEB" w:rsidRDefault="00885FCF" w:rsidP="00163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</w:t>
      </w:r>
      <w:proofErr w:type="gramStart"/>
      <w:r w:rsidRPr="00BC0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tekintetében</w:t>
      </w:r>
      <w:r w:rsidRPr="007525E8">
        <w:rPr>
          <w:rFonts w:ascii="Times New Roman" w:hAnsi="Times New Roman"/>
          <w:sz w:val="24"/>
          <w:szCs w:val="24"/>
        </w:rPr>
        <w:t xml:space="preserve">: 2024. </w:t>
      </w:r>
      <w:r>
        <w:rPr>
          <w:rFonts w:ascii="Times New Roman" w:hAnsi="Times New Roman"/>
          <w:sz w:val="24"/>
          <w:szCs w:val="24"/>
        </w:rPr>
        <w:t>június</w:t>
      </w:r>
      <w:r w:rsidRPr="007525E8">
        <w:rPr>
          <w:rFonts w:ascii="Times New Roman" w:hAnsi="Times New Roman"/>
          <w:sz w:val="24"/>
          <w:szCs w:val="24"/>
        </w:rPr>
        <w:t xml:space="preserve"> </w:t>
      </w:r>
      <w:r w:rsidR="0046431C">
        <w:rPr>
          <w:rFonts w:ascii="Times New Roman" w:hAnsi="Times New Roman"/>
          <w:sz w:val="24"/>
          <w:szCs w:val="24"/>
        </w:rPr>
        <w:t>18</w:t>
      </w:r>
      <w:r w:rsidRPr="007525E8">
        <w:rPr>
          <w:rFonts w:ascii="Times New Roman" w:hAnsi="Times New Roman"/>
          <w:sz w:val="24"/>
          <w:szCs w:val="24"/>
        </w:rPr>
        <w:t>.</w:t>
      </w:r>
    </w:p>
    <w:p w:rsidR="00090DBE" w:rsidRDefault="00885FCF" w:rsidP="001632EF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:rsidR="00432F1E" w:rsidRDefault="00432F1E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184964" w:rsidRDefault="00885FCF" w:rsidP="00AD47AA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/>
          <w:b/>
          <w:bCs/>
          <w:sz w:val="24"/>
          <w:szCs w:val="24"/>
        </w:rPr>
      </w:pPr>
      <w:r w:rsidRPr="00BC0AF8">
        <w:rPr>
          <w:rFonts w:ascii="Times New Roman" w:hAnsi="Times New Roman"/>
          <w:sz w:val="24"/>
          <w:szCs w:val="24"/>
        </w:rPr>
        <w:br/>
      </w:r>
    </w:p>
    <w:p w:rsidR="00AC0CA1" w:rsidRDefault="00AC0CA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E5AFB" w:rsidRPr="00FE59B2" w:rsidRDefault="003E5AFB" w:rsidP="003E5A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807276353"/>
          <w:placeholder>
            <w:docPart w:val="F8AF66F2572A43F3AC0B1ECC758AE4F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76790981"/>
          <w:placeholder>
            <w:docPart w:val="F8AF66F2572A43F3AC0B1ECC758AE4F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654959210"/>
          <w:placeholder>
            <w:docPart w:val="F8AF66F2572A43F3AC0B1ECC758AE4F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E5AFB" w:rsidRPr="00A74E62" w:rsidRDefault="003E5AFB" w:rsidP="003E5A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AFB" w:rsidRPr="00436FFB" w:rsidRDefault="003E5AFB" w:rsidP="003E5A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AFB" w:rsidRPr="00036EED" w:rsidRDefault="003E5AFB" w:rsidP="003E5A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64371805"/>
          <w:placeholder>
            <w:docPart w:val="8CA615F544C54B729D382FADCFDE26E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E5AFB" w:rsidRPr="00036EED" w:rsidRDefault="003E5AFB" w:rsidP="003E5A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51375500"/>
          <w:placeholder>
            <w:docPart w:val="8CA615F544C54B729D382FADCFDE26E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F96C31" w:rsidRPr="00F96C31" w:rsidRDefault="00F96C31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4CA" w:rsidRDefault="00FC04CA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4CA" w:rsidRDefault="00FC04CA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4CA" w:rsidRDefault="00FC04CA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4CA" w:rsidRDefault="00FC04CA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98382C" w:rsidRDefault="00885FC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Mellékletek:</w:t>
      </w:r>
    </w:p>
    <w:p w:rsidR="009C566F" w:rsidRPr="0098382C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26C" w:rsidRPr="0098382C" w:rsidRDefault="00885FCF" w:rsidP="00F7426C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1</w:t>
      </w:r>
      <w:r w:rsidR="007C7C3F" w:rsidRPr="0098382C">
        <w:rPr>
          <w:rFonts w:ascii="Times New Roman" w:hAnsi="Times New Roman"/>
          <w:sz w:val="24"/>
          <w:szCs w:val="24"/>
        </w:rPr>
        <w:t xml:space="preserve">. sz. melléklet </w:t>
      </w:r>
      <w:r w:rsidR="0046431C">
        <w:rPr>
          <w:rFonts w:ascii="Times New Roman" w:hAnsi="Times New Roman"/>
          <w:sz w:val="24"/>
          <w:szCs w:val="24"/>
        </w:rPr>
        <w:t>-</w:t>
      </w:r>
      <w:r w:rsidR="00AB308A" w:rsidRPr="0098382C">
        <w:rPr>
          <w:rFonts w:ascii="Times New Roman" w:hAnsi="Times New Roman"/>
          <w:sz w:val="24"/>
          <w:szCs w:val="24"/>
        </w:rPr>
        <w:t xml:space="preserve"> Tulajdoni lap</w:t>
      </w:r>
      <w:r w:rsidR="007C7C3F" w:rsidRPr="0098382C">
        <w:rPr>
          <w:rFonts w:ascii="Times New Roman" w:hAnsi="Times New Roman"/>
          <w:sz w:val="24"/>
          <w:szCs w:val="24"/>
        </w:rPr>
        <w:t xml:space="preserve"> </w:t>
      </w:r>
    </w:p>
    <w:p w:rsidR="003E30B7" w:rsidRPr="0098382C" w:rsidRDefault="00885FCF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 xml:space="preserve">2. sz. melléklet </w:t>
      </w:r>
      <w:r w:rsidR="0046431C">
        <w:rPr>
          <w:rFonts w:ascii="Times New Roman" w:hAnsi="Times New Roman"/>
          <w:sz w:val="24"/>
          <w:szCs w:val="24"/>
        </w:rPr>
        <w:t>-</w:t>
      </w:r>
      <w:r w:rsidRPr="0098382C">
        <w:rPr>
          <w:rFonts w:ascii="Times New Roman" w:hAnsi="Times New Roman"/>
          <w:sz w:val="24"/>
          <w:szCs w:val="24"/>
        </w:rPr>
        <w:t xml:space="preserve"> </w:t>
      </w:r>
      <w:r w:rsidR="00AB308A" w:rsidRPr="0098382C">
        <w:rPr>
          <w:rFonts w:ascii="Times New Roman" w:hAnsi="Times New Roman"/>
          <w:sz w:val="24"/>
          <w:szCs w:val="24"/>
        </w:rPr>
        <w:t>Kérelem</w:t>
      </w:r>
    </w:p>
    <w:p w:rsidR="003E30B7" w:rsidRPr="0098382C" w:rsidRDefault="00885FCF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3</w:t>
      </w:r>
      <w:r w:rsidR="007C7C3F" w:rsidRPr="0098382C">
        <w:rPr>
          <w:rFonts w:ascii="Times New Roman" w:hAnsi="Times New Roman"/>
          <w:sz w:val="24"/>
          <w:szCs w:val="24"/>
        </w:rPr>
        <w:t xml:space="preserve">. sz. melléklet </w:t>
      </w:r>
      <w:r w:rsidR="0046431C">
        <w:rPr>
          <w:rFonts w:ascii="Times New Roman" w:hAnsi="Times New Roman"/>
          <w:sz w:val="24"/>
          <w:szCs w:val="24"/>
        </w:rPr>
        <w:t>-</w:t>
      </w:r>
      <w:r w:rsidR="00AB308A" w:rsidRPr="0098382C">
        <w:rPr>
          <w:rFonts w:ascii="Times New Roman" w:hAnsi="Times New Roman"/>
          <w:sz w:val="24"/>
          <w:szCs w:val="24"/>
        </w:rPr>
        <w:t xml:space="preserve"> Bérleti szerződés</w:t>
      </w:r>
    </w:p>
    <w:p w:rsidR="003E30B7" w:rsidRPr="0098382C" w:rsidRDefault="00885FCF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4</w:t>
      </w:r>
      <w:r w:rsidR="007C7C3F" w:rsidRPr="0098382C">
        <w:rPr>
          <w:rFonts w:ascii="Times New Roman" w:hAnsi="Times New Roman"/>
          <w:sz w:val="24"/>
          <w:szCs w:val="24"/>
        </w:rPr>
        <w:t xml:space="preserve">. sz. melléklet </w:t>
      </w:r>
      <w:r w:rsidR="0046431C">
        <w:rPr>
          <w:rFonts w:ascii="Times New Roman" w:hAnsi="Times New Roman"/>
          <w:sz w:val="24"/>
          <w:szCs w:val="24"/>
        </w:rPr>
        <w:t xml:space="preserve">- </w:t>
      </w:r>
      <w:r w:rsidR="0098382C" w:rsidRPr="0098382C">
        <w:rPr>
          <w:rFonts w:ascii="Times New Roman" w:hAnsi="Times New Roman"/>
          <w:sz w:val="24"/>
          <w:szCs w:val="24"/>
        </w:rPr>
        <w:t>Nyilvántartási lap</w:t>
      </w:r>
    </w:p>
    <w:p w:rsidR="00AB6C1E" w:rsidRPr="0098382C" w:rsidRDefault="00885FCF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5</w:t>
      </w:r>
      <w:r w:rsidR="007C7C3F" w:rsidRPr="0098382C">
        <w:rPr>
          <w:rFonts w:ascii="Times New Roman" w:hAnsi="Times New Roman"/>
          <w:sz w:val="24"/>
          <w:szCs w:val="24"/>
        </w:rPr>
        <w:t xml:space="preserve">. sz. melléklet </w:t>
      </w:r>
      <w:r w:rsidR="0046431C">
        <w:rPr>
          <w:rFonts w:ascii="Times New Roman" w:hAnsi="Times New Roman"/>
          <w:sz w:val="24"/>
          <w:szCs w:val="24"/>
        </w:rPr>
        <w:t>-</w:t>
      </w:r>
      <w:r w:rsidR="00CD70DA" w:rsidRPr="0098382C">
        <w:rPr>
          <w:rFonts w:ascii="Times New Roman" w:hAnsi="Times New Roman"/>
          <w:sz w:val="24"/>
          <w:szCs w:val="24"/>
        </w:rPr>
        <w:t xml:space="preserve"> Egyenlegközlő</w:t>
      </w:r>
    </w:p>
    <w:p w:rsidR="003E30B7" w:rsidRPr="0098382C" w:rsidRDefault="00885FCF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6</w:t>
      </w:r>
      <w:r w:rsidR="00AB6C1E" w:rsidRPr="0098382C">
        <w:rPr>
          <w:rFonts w:ascii="Times New Roman" w:hAnsi="Times New Roman"/>
          <w:sz w:val="24"/>
          <w:szCs w:val="24"/>
        </w:rPr>
        <w:t xml:space="preserve">. sz. melléklet </w:t>
      </w:r>
      <w:r w:rsidR="0046431C">
        <w:rPr>
          <w:rFonts w:ascii="Times New Roman" w:hAnsi="Times New Roman"/>
          <w:sz w:val="24"/>
          <w:szCs w:val="24"/>
        </w:rPr>
        <w:t>-</w:t>
      </w:r>
      <w:r w:rsidR="00AB6C1E" w:rsidRPr="0098382C">
        <w:rPr>
          <w:rFonts w:ascii="Times New Roman" w:hAnsi="Times New Roman"/>
          <w:sz w:val="24"/>
          <w:szCs w:val="24"/>
        </w:rPr>
        <w:t xml:space="preserve"> </w:t>
      </w:r>
      <w:r w:rsidR="00C6385F" w:rsidRPr="0098382C">
        <w:rPr>
          <w:rFonts w:ascii="Times New Roman" w:hAnsi="Times New Roman"/>
          <w:sz w:val="24"/>
          <w:szCs w:val="24"/>
        </w:rPr>
        <w:t xml:space="preserve">Nullás </w:t>
      </w:r>
      <w:r w:rsidR="007C7C3F" w:rsidRPr="0098382C">
        <w:rPr>
          <w:rFonts w:ascii="Times New Roman" w:hAnsi="Times New Roman"/>
          <w:sz w:val="24"/>
          <w:szCs w:val="24"/>
        </w:rPr>
        <w:t>adóigazolások</w:t>
      </w:r>
      <w:r w:rsidR="00374373" w:rsidRPr="0098382C">
        <w:rPr>
          <w:rFonts w:ascii="Times New Roman" w:hAnsi="Times New Roman"/>
          <w:sz w:val="24"/>
          <w:szCs w:val="24"/>
        </w:rPr>
        <w:t xml:space="preserve"> 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018" w:rsidRDefault="002C5018">
      <w:pPr>
        <w:spacing w:after="0" w:line="240" w:lineRule="auto"/>
      </w:pPr>
      <w:r>
        <w:separator/>
      </w:r>
    </w:p>
  </w:endnote>
  <w:endnote w:type="continuationSeparator" w:id="0">
    <w:p w:rsidR="002C5018" w:rsidRDefault="002C5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85F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E43C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018" w:rsidRDefault="002C5018">
      <w:pPr>
        <w:spacing w:after="0" w:line="240" w:lineRule="auto"/>
      </w:pPr>
      <w:r>
        <w:separator/>
      </w:r>
    </w:p>
  </w:footnote>
  <w:footnote w:type="continuationSeparator" w:id="0">
    <w:p w:rsidR="002C5018" w:rsidRDefault="002C5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D98BE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309C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328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C29C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DAB4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326C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D825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6216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2AC7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438D1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78BED0" w:tentative="1">
      <w:start w:val="1"/>
      <w:numFmt w:val="lowerLetter"/>
      <w:lvlText w:val="%2."/>
      <w:lvlJc w:val="left"/>
      <w:pPr>
        <w:ind w:left="1440" w:hanging="360"/>
      </w:pPr>
    </w:lvl>
    <w:lvl w:ilvl="2" w:tplc="E2B4A366" w:tentative="1">
      <w:start w:val="1"/>
      <w:numFmt w:val="lowerRoman"/>
      <w:lvlText w:val="%3."/>
      <w:lvlJc w:val="right"/>
      <w:pPr>
        <w:ind w:left="2160" w:hanging="180"/>
      </w:pPr>
    </w:lvl>
    <w:lvl w:ilvl="3" w:tplc="FA6E198A" w:tentative="1">
      <w:start w:val="1"/>
      <w:numFmt w:val="decimal"/>
      <w:lvlText w:val="%4."/>
      <w:lvlJc w:val="left"/>
      <w:pPr>
        <w:ind w:left="2880" w:hanging="360"/>
      </w:pPr>
    </w:lvl>
    <w:lvl w:ilvl="4" w:tplc="0E80B754" w:tentative="1">
      <w:start w:val="1"/>
      <w:numFmt w:val="lowerLetter"/>
      <w:lvlText w:val="%5."/>
      <w:lvlJc w:val="left"/>
      <w:pPr>
        <w:ind w:left="3600" w:hanging="360"/>
      </w:pPr>
    </w:lvl>
    <w:lvl w:ilvl="5" w:tplc="9B0A60C2" w:tentative="1">
      <w:start w:val="1"/>
      <w:numFmt w:val="lowerRoman"/>
      <w:lvlText w:val="%6."/>
      <w:lvlJc w:val="right"/>
      <w:pPr>
        <w:ind w:left="4320" w:hanging="180"/>
      </w:pPr>
    </w:lvl>
    <w:lvl w:ilvl="6" w:tplc="7E18C02E" w:tentative="1">
      <w:start w:val="1"/>
      <w:numFmt w:val="decimal"/>
      <w:lvlText w:val="%7."/>
      <w:lvlJc w:val="left"/>
      <w:pPr>
        <w:ind w:left="5040" w:hanging="360"/>
      </w:pPr>
    </w:lvl>
    <w:lvl w:ilvl="7" w:tplc="45A678C2" w:tentative="1">
      <w:start w:val="1"/>
      <w:numFmt w:val="lowerLetter"/>
      <w:lvlText w:val="%8."/>
      <w:lvlJc w:val="left"/>
      <w:pPr>
        <w:ind w:left="5760" w:hanging="360"/>
      </w:pPr>
    </w:lvl>
    <w:lvl w:ilvl="8" w:tplc="30E2C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33E07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E04F6C" w:tentative="1">
      <w:start w:val="1"/>
      <w:numFmt w:val="lowerLetter"/>
      <w:lvlText w:val="%2."/>
      <w:lvlJc w:val="left"/>
      <w:pPr>
        <w:ind w:left="1800" w:hanging="360"/>
      </w:pPr>
    </w:lvl>
    <w:lvl w:ilvl="2" w:tplc="4480677C" w:tentative="1">
      <w:start w:val="1"/>
      <w:numFmt w:val="lowerRoman"/>
      <w:lvlText w:val="%3."/>
      <w:lvlJc w:val="right"/>
      <w:pPr>
        <w:ind w:left="2520" w:hanging="180"/>
      </w:pPr>
    </w:lvl>
    <w:lvl w:ilvl="3" w:tplc="7966BEF8" w:tentative="1">
      <w:start w:val="1"/>
      <w:numFmt w:val="decimal"/>
      <w:lvlText w:val="%4."/>
      <w:lvlJc w:val="left"/>
      <w:pPr>
        <w:ind w:left="3240" w:hanging="360"/>
      </w:pPr>
    </w:lvl>
    <w:lvl w:ilvl="4" w:tplc="D4729C58" w:tentative="1">
      <w:start w:val="1"/>
      <w:numFmt w:val="lowerLetter"/>
      <w:lvlText w:val="%5."/>
      <w:lvlJc w:val="left"/>
      <w:pPr>
        <w:ind w:left="3960" w:hanging="360"/>
      </w:pPr>
    </w:lvl>
    <w:lvl w:ilvl="5" w:tplc="730282EC" w:tentative="1">
      <w:start w:val="1"/>
      <w:numFmt w:val="lowerRoman"/>
      <w:lvlText w:val="%6."/>
      <w:lvlJc w:val="right"/>
      <w:pPr>
        <w:ind w:left="4680" w:hanging="180"/>
      </w:pPr>
    </w:lvl>
    <w:lvl w:ilvl="6" w:tplc="F84C2B38" w:tentative="1">
      <w:start w:val="1"/>
      <w:numFmt w:val="decimal"/>
      <w:lvlText w:val="%7."/>
      <w:lvlJc w:val="left"/>
      <w:pPr>
        <w:ind w:left="5400" w:hanging="360"/>
      </w:pPr>
    </w:lvl>
    <w:lvl w:ilvl="7" w:tplc="4A5067E6" w:tentative="1">
      <w:start w:val="1"/>
      <w:numFmt w:val="lowerLetter"/>
      <w:lvlText w:val="%8."/>
      <w:lvlJc w:val="left"/>
      <w:pPr>
        <w:ind w:left="6120" w:hanging="360"/>
      </w:pPr>
    </w:lvl>
    <w:lvl w:ilvl="8" w:tplc="6B5638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BE42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283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A4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67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2ED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E8C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3673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C31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407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7BC9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2B5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42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6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CE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E60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8D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67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80E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6E86B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3BC315A" w:tentative="1">
      <w:start w:val="1"/>
      <w:numFmt w:val="lowerLetter"/>
      <w:lvlText w:val="%2."/>
      <w:lvlJc w:val="left"/>
      <w:pPr>
        <w:ind w:left="1146" w:hanging="360"/>
      </w:pPr>
    </w:lvl>
    <w:lvl w:ilvl="2" w:tplc="A55EA4DE" w:tentative="1">
      <w:start w:val="1"/>
      <w:numFmt w:val="lowerRoman"/>
      <w:lvlText w:val="%3."/>
      <w:lvlJc w:val="right"/>
      <w:pPr>
        <w:ind w:left="1866" w:hanging="180"/>
      </w:pPr>
    </w:lvl>
    <w:lvl w:ilvl="3" w:tplc="89249876" w:tentative="1">
      <w:start w:val="1"/>
      <w:numFmt w:val="decimal"/>
      <w:lvlText w:val="%4."/>
      <w:lvlJc w:val="left"/>
      <w:pPr>
        <w:ind w:left="2586" w:hanging="360"/>
      </w:pPr>
    </w:lvl>
    <w:lvl w:ilvl="4" w:tplc="7F1831E4" w:tentative="1">
      <w:start w:val="1"/>
      <w:numFmt w:val="lowerLetter"/>
      <w:lvlText w:val="%5."/>
      <w:lvlJc w:val="left"/>
      <w:pPr>
        <w:ind w:left="3306" w:hanging="360"/>
      </w:pPr>
    </w:lvl>
    <w:lvl w:ilvl="5" w:tplc="6AF22A40" w:tentative="1">
      <w:start w:val="1"/>
      <w:numFmt w:val="lowerRoman"/>
      <w:lvlText w:val="%6."/>
      <w:lvlJc w:val="right"/>
      <w:pPr>
        <w:ind w:left="4026" w:hanging="180"/>
      </w:pPr>
    </w:lvl>
    <w:lvl w:ilvl="6" w:tplc="2FE82F28" w:tentative="1">
      <w:start w:val="1"/>
      <w:numFmt w:val="decimal"/>
      <w:lvlText w:val="%7."/>
      <w:lvlJc w:val="left"/>
      <w:pPr>
        <w:ind w:left="4746" w:hanging="360"/>
      </w:pPr>
    </w:lvl>
    <w:lvl w:ilvl="7" w:tplc="5B3EB1AE" w:tentative="1">
      <w:start w:val="1"/>
      <w:numFmt w:val="lowerLetter"/>
      <w:lvlText w:val="%8."/>
      <w:lvlJc w:val="left"/>
      <w:pPr>
        <w:ind w:left="5466" w:hanging="360"/>
      </w:pPr>
    </w:lvl>
    <w:lvl w:ilvl="8" w:tplc="E0FCE53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94871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D8EC22" w:tentative="1">
      <w:start w:val="1"/>
      <w:numFmt w:val="lowerLetter"/>
      <w:lvlText w:val="%2."/>
      <w:lvlJc w:val="left"/>
      <w:pPr>
        <w:ind w:left="1440" w:hanging="360"/>
      </w:pPr>
    </w:lvl>
    <w:lvl w:ilvl="2" w:tplc="5426C088" w:tentative="1">
      <w:start w:val="1"/>
      <w:numFmt w:val="lowerRoman"/>
      <w:lvlText w:val="%3."/>
      <w:lvlJc w:val="right"/>
      <w:pPr>
        <w:ind w:left="2160" w:hanging="180"/>
      </w:pPr>
    </w:lvl>
    <w:lvl w:ilvl="3" w:tplc="929A9196" w:tentative="1">
      <w:start w:val="1"/>
      <w:numFmt w:val="decimal"/>
      <w:lvlText w:val="%4."/>
      <w:lvlJc w:val="left"/>
      <w:pPr>
        <w:ind w:left="2880" w:hanging="360"/>
      </w:pPr>
    </w:lvl>
    <w:lvl w:ilvl="4" w:tplc="A48AF31C" w:tentative="1">
      <w:start w:val="1"/>
      <w:numFmt w:val="lowerLetter"/>
      <w:lvlText w:val="%5."/>
      <w:lvlJc w:val="left"/>
      <w:pPr>
        <w:ind w:left="3600" w:hanging="360"/>
      </w:pPr>
    </w:lvl>
    <w:lvl w:ilvl="5" w:tplc="F8EE6BC0" w:tentative="1">
      <w:start w:val="1"/>
      <w:numFmt w:val="lowerRoman"/>
      <w:lvlText w:val="%6."/>
      <w:lvlJc w:val="right"/>
      <w:pPr>
        <w:ind w:left="4320" w:hanging="180"/>
      </w:pPr>
    </w:lvl>
    <w:lvl w:ilvl="6" w:tplc="24C27964" w:tentative="1">
      <w:start w:val="1"/>
      <w:numFmt w:val="decimal"/>
      <w:lvlText w:val="%7."/>
      <w:lvlJc w:val="left"/>
      <w:pPr>
        <w:ind w:left="5040" w:hanging="360"/>
      </w:pPr>
    </w:lvl>
    <w:lvl w:ilvl="7" w:tplc="77E63210" w:tentative="1">
      <w:start w:val="1"/>
      <w:numFmt w:val="lowerLetter"/>
      <w:lvlText w:val="%8."/>
      <w:lvlJc w:val="left"/>
      <w:pPr>
        <w:ind w:left="5760" w:hanging="360"/>
      </w:pPr>
    </w:lvl>
    <w:lvl w:ilvl="8" w:tplc="0F8A9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4F82BF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C27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F421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007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01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E0E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43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5C7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80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BE4E4C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7ACAC7C">
      <w:start w:val="1"/>
      <w:numFmt w:val="lowerLetter"/>
      <w:lvlText w:val="%2."/>
      <w:lvlJc w:val="left"/>
      <w:pPr>
        <w:ind w:left="1365" w:hanging="360"/>
      </w:pPr>
    </w:lvl>
    <w:lvl w:ilvl="2" w:tplc="BCAE11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C4ACD4" w:tentative="1">
      <w:start w:val="1"/>
      <w:numFmt w:val="decimal"/>
      <w:lvlText w:val="%4."/>
      <w:lvlJc w:val="left"/>
      <w:pPr>
        <w:ind w:left="2805" w:hanging="360"/>
      </w:pPr>
    </w:lvl>
    <w:lvl w:ilvl="4" w:tplc="E244D5B4" w:tentative="1">
      <w:start w:val="1"/>
      <w:numFmt w:val="lowerLetter"/>
      <w:lvlText w:val="%5."/>
      <w:lvlJc w:val="left"/>
      <w:pPr>
        <w:ind w:left="3525" w:hanging="360"/>
      </w:pPr>
    </w:lvl>
    <w:lvl w:ilvl="5" w:tplc="EACC2F28" w:tentative="1">
      <w:start w:val="1"/>
      <w:numFmt w:val="lowerRoman"/>
      <w:lvlText w:val="%6."/>
      <w:lvlJc w:val="right"/>
      <w:pPr>
        <w:ind w:left="4245" w:hanging="180"/>
      </w:pPr>
    </w:lvl>
    <w:lvl w:ilvl="6" w:tplc="72C8C37C" w:tentative="1">
      <w:start w:val="1"/>
      <w:numFmt w:val="decimal"/>
      <w:lvlText w:val="%7."/>
      <w:lvlJc w:val="left"/>
      <w:pPr>
        <w:ind w:left="4965" w:hanging="360"/>
      </w:pPr>
    </w:lvl>
    <w:lvl w:ilvl="7" w:tplc="ED4AB8C4" w:tentative="1">
      <w:start w:val="1"/>
      <w:numFmt w:val="lowerLetter"/>
      <w:lvlText w:val="%8."/>
      <w:lvlJc w:val="left"/>
      <w:pPr>
        <w:ind w:left="5685" w:hanging="360"/>
      </w:pPr>
    </w:lvl>
    <w:lvl w:ilvl="8" w:tplc="B0A2AC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DA42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CE35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EC7E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A0A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249D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E414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98D8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4068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6E8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B9A65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E430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9246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20C4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1E85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480A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94F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82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A4B6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3EA1C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304A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F0E1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9263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9C8E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5EFC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32ED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6813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863A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7DE9638">
      <w:start w:val="1"/>
      <w:numFmt w:val="upperLetter"/>
      <w:lvlText w:val="%1."/>
      <w:lvlJc w:val="left"/>
      <w:pPr>
        <w:ind w:left="720" w:hanging="360"/>
      </w:pPr>
    </w:lvl>
    <w:lvl w:ilvl="1" w:tplc="8168D8D2" w:tentative="1">
      <w:start w:val="1"/>
      <w:numFmt w:val="lowerLetter"/>
      <w:lvlText w:val="%2."/>
      <w:lvlJc w:val="left"/>
      <w:pPr>
        <w:ind w:left="1440" w:hanging="360"/>
      </w:pPr>
    </w:lvl>
    <w:lvl w:ilvl="2" w:tplc="75F82D2C" w:tentative="1">
      <w:start w:val="1"/>
      <w:numFmt w:val="lowerRoman"/>
      <w:lvlText w:val="%3."/>
      <w:lvlJc w:val="right"/>
      <w:pPr>
        <w:ind w:left="2160" w:hanging="180"/>
      </w:pPr>
    </w:lvl>
    <w:lvl w:ilvl="3" w:tplc="6D54C3D6" w:tentative="1">
      <w:start w:val="1"/>
      <w:numFmt w:val="decimal"/>
      <w:lvlText w:val="%4."/>
      <w:lvlJc w:val="left"/>
      <w:pPr>
        <w:ind w:left="2880" w:hanging="360"/>
      </w:pPr>
    </w:lvl>
    <w:lvl w:ilvl="4" w:tplc="7A78E746" w:tentative="1">
      <w:start w:val="1"/>
      <w:numFmt w:val="lowerLetter"/>
      <w:lvlText w:val="%5."/>
      <w:lvlJc w:val="left"/>
      <w:pPr>
        <w:ind w:left="3600" w:hanging="360"/>
      </w:pPr>
    </w:lvl>
    <w:lvl w:ilvl="5" w:tplc="26AC1860" w:tentative="1">
      <w:start w:val="1"/>
      <w:numFmt w:val="lowerRoman"/>
      <w:lvlText w:val="%6."/>
      <w:lvlJc w:val="right"/>
      <w:pPr>
        <w:ind w:left="4320" w:hanging="180"/>
      </w:pPr>
    </w:lvl>
    <w:lvl w:ilvl="6" w:tplc="678A91F6" w:tentative="1">
      <w:start w:val="1"/>
      <w:numFmt w:val="decimal"/>
      <w:lvlText w:val="%7."/>
      <w:lvlJc w:val="left"/>
      <w:pPr>
        <w:ind w:left="5040" w:hanging="360"/>
      </w:pPr>
    </w:lvl>
    <w:lvl w:ilvl="7" w:tplc="3852F9B2" w:tentative="1">
      <w:start w:val="1"/>
      <w:numFmt w:val="lowerLetter"/>
      <w:lvlText w:val="%8."/>
      <w:lvlJc w:val="left"/>
      <w:pPr>
        <w:ind w:left="5760" w:hanging="360"/>
      </w:pPr>
    </w:lvl>
    <w:lvl w:ilvl="8" w:tplc="B65EBE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31E62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985C8A" w:tentative="1">
      <w:start w:val="1"/>
      <w:numFmt w:val="lowerLetter"/>
      <w:lvlText w:val="%2."/>
      <w:lvlJc w:val="left"/>
      <w:pPr>
        <w:ind w:left="1800" w:hanging="360"/>
      </w:pPr>
    </w:lvl>
    <w:lvl w:ilvl="2" w:tplc="91084EE4" w:tentative="1">
      <w:start w:val="1"/>
      <w:numFmt w:val="lowerRoman"/>
      <w:lvlText w:val="%3."/>
      <w:lvlJc w:val="right"/>
      <w:pPr>
        <w:ind w:left="2520" w:hanging="180"/>
      </w:pPr>
    </w:lvl>
    <w:lvl w:ilvl="3" w:tplc="114E387C" w:tentative="1">
      <w:start w:val="1"/>
      <w:numFmt w:val="decimal"/>
      <w:lvlText w:val="%4."/>
      <w:lvlJc w:val="left"/>
      <w:pPr>
        <w:ind w:left="3240" w:hanging="360"/>
      </w:pPr>
    </w:lvl>
    <w:lvl w:ilvl="4" w:tplc="46DE2366" w:tentative="1">
      <w:start w:val="1"/>
      <w:numFmt w:val="lowerLetter"/>
      <w:lvlText w:val="%5."/>
      <w:lvlJc w:val="left"/>
      <w:pPr>
        <w:ind w:left="3960" w:hanging="360"/>
      </w:pPr>
    </w:lvl>
    <w:lvl w:ilvl="5" w:tplc="72FC8F92" w:tentative="1">
      <w:start w:val="1"/>
      <w:numFmt w:val="lowerRoman"/>
      <w:lvlText w:val="%6."/>
      <w:lvlJc w:val="right"/>
      <w:pPr>
        <w:ind w:left="4680" w:hanging="180"/>
      </w:pPr>
    </w:lvl>
    <w:lvl w:ilvl="6" w:tplc="7F2635DE" w:tentative="1">
      <w:start w:val="1"/>
      <w:numFmt w:val="decimal"/>
      <w:lvlText w:val="%7."/>
      <w:lvlJc w:val="left"/>
      <w:pPr>
        <w:ind w:left="5400" w:hanging="360"/>
      </w:pPr>
    </w:lvl>
    <w:lvl w:ilvl="7" w:tplc="EEBADF80" w:tentative="1">
      <w:start w:val="1"/>
      <w:numFmt w:val="lowerLetter"/>
      <w:lvlText w:val="%8."/>
      <w:lvlJc w:val="left"/>
      <w:pPr>
        <w:ind w:left="6120" w:hanging="360"/>
      </w:pPr>
    </w:lvl>
    <w:lvl w:ilvl="8" w:tplc="E2EC23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B0865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54BE24" w:tentative="1">
      <w:start w:val="1"/>
      <w:numFmt w:val="lowerLetter"/>
      <w:lvlText w:val="%2."/>
      <w:lvlJc w:val="left"/>
      <w:pPr>
        <w:ind w:left="1440" w:hanging="360"/>
      </w:pPr>
    </w:lvl>
    <w:lvl w:ilvl="2" w:tplc="EF5AD0A6" w:tentative="1">
      <w:start w:val="1"/>
      <w:numFmt w:val="lowerRoman"/>
      <w:lvlText w:val="%3."/>
      <w:lvlJc w:val="right"/>
      <w:pPr>
        <w:ind w:left="2160" w:hanging="180"/>
      </w:pPr>
    </w:lvl>
    <w:lvl w:ilvl="3" w:tplc="0F7ECD0E" w:tentative="1">
      <w:start w:val="1"/>
      <w:numFmt w:val="decimal"/>
      <w:lvlText w:val="%4."/>
      <w:lvlJc w:val="left"/>
      <w:pPr>
        <w:ind w:left="2880" w:hanging="360"/>
      </w:pPr>
    </w:lvl>
    <w:lvl w:ilvl="4" w:tplc="28EE9AD4" w:tentative="1">
      <w:start w:val="1"/>
      <w:numFmt w:val="lowerLetter"/>
      <w:lvlText w:val="%5."/>
      <w:lvlJc w:val="left"/>
      <w:pPr>
        <w:ind w:left="3600" w:hanging="360"/>
      </w:pPr>
    </w:lvl>
    <w:lvl w:ilvl="5" w:tplc="25487E56" w:tentative="1">
      <w:start w:val="1"/>
      <w:numFmt w:val="lowerRoman"/>
      <w:lvlText w:val="%6."/>
      <w:lvlJc w:val="right"/>
      <w:pPr>
        <w:ind w:left="4320" w:hanging="180"/>
      </w:pPr>
    </w:lvl>
    <w:lvl w:ilvl="6" w:tplc="36AA974C" w:tentative="1">
      <w:start w:val="1"/>
      <w:numFmt w:val="decimal"/>
      <w:lvlText w:val="%7."/>
      <w:lvlJc w:val="left"/>
      <w:pPr>
        <w:ind w:left="5040" w:hanging="360"/>
      </w:pPr>
    </w:lvl>
    <w:lvl w:ilvl="7" w:tplc="D57468E8" w:tentative="1">
      <w:start w:val="1"/>
      <w:numFmt w:val="lowerLetter"/>
      <w:lvlText w:val="%8."/>
      <w:lvlJc w:val="left"/>
      <w:pPr>
        <w:ind w:left="5760" w:hanging="360"/>
      </w:pPr>
    </w:lvl>
    <w:lvl w:ilvl="8" w:tplc="F07AF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794C4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0C23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1256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924CE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D41B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9AE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CEC6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263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36B3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74C37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FEED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B0CD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5AE9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98D5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1468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9C96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5ED9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C605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CB8F9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C80671A" w:tentative="1">
      <w:start w:val="1"/>
      <w:numFmt w:val="lowerLetter"/>
      <w:lvlText w:val="%2."/>
      <w:lvlJc w:val="left"/>
      <w:pPr>
        <w:ind w:left="1440" w:hanging="360"/>
      </w:pPr>
    </w:lvl>
    <w:lvl w:ilvl="2" w:tplc="AB5C7030" w:tentative="1">
      <w:start w:val="1"/>
      <w:numFmt w:val="lowerRoman"/>
      <w:lvlText w:val="%3."/>
      <w:lvlJc w:val="right"/>
      <w:pPr>
        <w:ind w:left="2160" w:hanging="180"/>
      </w:pPr>
    </w:lvl>
    <w:lvl w:ilvl="3" w:tplc="6514494A" w:tentative="1">
      <w:start w:val="1"/>
      <w:numFmt w:val="decimal"/>
      <w:lvlText w:val="%4."/>
      <w:lvlJc w:val="left"/>
      <w:pPr>
        <w:ind w:left="2880" w:hanging="360"/>
      </w:pPr>
    </w:lvl>
    <w:lvl w:ilvl="4" w:tplc="0C36E346" w:tentative="1">
      <w:start w:val="1"/>
      <w:numFmt w:val="lowerLetter"/>
      <w:lvlText w:val="%5."/>
      <w:lvlJc w:val="left"/>
      <w:pPr>
        <w:ind w:left="3600" w:hanging="360"/>
      </w:pPr>
    </w:lvl>
    <w:lvl w:ilvl="5" w:tplc="7EEA5E34" w:tentative="1">
      <w:start w:val="1"/>
      <w:numFmt w:val="lowerRoman"/>
      <w:lvlText w:val="%6."/>
      <w:lvlJc w:val="right"/>
      <w:pPr>
        <w:ind w:left="4320" w:hanging="180"/>
      </w:pPr>
    </w:lvl>
    <w:lvl w:ilvl="6" w:tplc="5BC891AC" w:tentative="1">
      <w:start w:val="1"/>
      <w:numFmt w:val="decimal"/>
      <w:lvlText w:val="%7."/>
      <w:lvlJc w:val="left"/>
      <w:pPr>
        <w:ind w:left="5040" w:hanging="360"/>
      </w:pPr>
    </w:lvl>
    <w:lvl w:ilvl="7" w:tplc="0D4C88B8" w:tentative="1">
      <w:start w:val="1"/>
      <w:numFmt w:val="lowerLetter"/>
      <w:lvlText w:val="%8."/>
      <w:lvlJc w:val="left"/>
      <w:pPr>
        <w:ind w:left="5760" w:hanging="360"/>
      </w:pPr>
    </w:lvl>
    <w:lvl w:ilvl="8" w:tplc="9BEE9B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53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2E13"/>
    <w:rsid w:val="00055AFF"/>
    <w:rsid w:val="00056B20"/>
    <w:rsid w:val="0005770B"/>
    <w:rsid w:val="000633EB"/>
    <w:rsid w:val="00063729"/>
    <w:rsid w:val="00063DC2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DBE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FB4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2F2"/>
    <w:rsid w:val="00112610"/>
    <w:rsid w:val="001127A8"/>
    <w:rsid w:val="00114CC9"/>
    <w:rsid w:val="001150A2"/>
    <w:rsid w:val="001155F3"/>
    <w:rsid w:val="001259BE"/>
    <w:rsid w:val="00136AF7"/>
    <w:rsid w:val="00137941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2EF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A3"/>
    <w:rsid w:val="00184964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FF2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6AC"/>
    <w:rsid w:val="001D48E1"/>
    <w:rsid w:val="001D602A"/>
    <w:rsid w:val="001D7E78"/>
    <w:rsid w:val="001E35ED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66BF"/>
    <w:rsid w:val="002349C6"/>
    <w:rsid w:val="00235128"/>
    <w:rsid w:val="0023583D"/>
    <w:rsid w:val="00235AFF"/>
    <w:rsid w:val="002367AC"/>
    <w:rsid w:val="00237E50"/>
    <w:rsid w:val="00253F32"/>
    <w:rsid w:val="0025449D"/>
    <w:rsid w:val="00255599"/>
    <w:rsid w:val="00256EE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8C1"/>
    <w:rsid w:val="00290530"/>
    <w:rsid w:val="002913FA"/>
    <w:rsid w:val="00292F0F"/>
    <w:rsid w:val="00293730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018"/>
    <w:rsid w:val="002C596D"/>
    <w:rsid w:val="002C7F2A"/>
    <w:rsid w:val="002D1654"/>
    <w:rsid w:val="002D5616"/>
    <w:rsid w:val="002D670C"/>
    <w:rsid w:val="002E351E"/>
    <w:rsid w:val="002E456D"/>
    <w:rsid w:val="002E4B65"/>
    <w:rsid w:val="002E7D64"/>
    <w:rsid w:val="002F1B6A"/>
    <w:rsid w:val="002F216B"/>
    <w:rsid w:val="002F458E"/>
    <w:rsid w:val="002F4709"/>
    <w:rsid w:val="002F5996"/>
    <w:rsid w:val="002F6DF5"/>
    <w:rsid w:val="002F6E57"/>
    <w:rsid w:val="002F71F8"/>
    <w:rsid w:val="002F7C95"/>
    <w:rsid w:val="00302748"/>
    <w:rsid w:val="00306D32"/>
    <w:rsid w:val="00307A7E"/>
    <w:rsid w:val="00311B84"/>
    <w:rsid w:val="0031546C"/>
    <w:rsid w:val="003201E5"/>
    <w:rsid w:val="00323F2A"/>
    <w:rsid w:val="00330ACF"/>
    <w:rsid w:val="00331037"/>
    <w:rsid w:val="0033302C"/>
    <w:rsid w:val="00333487"/>
    <w:rsid w:val="00333A94"/>
    <w:rsid w:val="00337E68"/>
    <w:rsid w:val="00340AFC"/>
    <w:rsid w:val="00341A87"/>
    <w:rsid w:val="00341AE8"/>
    <w:rsid w:val="0035221B"/>
    <w:rsid w:val="003533EC"/>
    <w:rsid w:val="00354A99"/>
    <w:rsid w:val="00356C8B"/>
    <w:rsid w:val="0035716F"/>
    <w:rsid w:val="00364E1D"/>
    <w:rsid w:val="00365B97"/>
    <w:rsid w:val="00365F64"/>
    <w:rsid w:val="0037071E"/>
    <w:rsid w:val="00371D99"/>
    <w:rsid w:val="00374373"/>
    <w:rsid w:val="00374669"/>
    <w:rsid w:val="0037472A"/>
    <w:rsid w:val="003749E2"/>
    <w:rsid w:val="003776C5"/>
    <w:rsid w:val="00384183"/>
    <w:rsid w:val="00387000"/>
    <w:rsid w:val="003871CA"/>
    <w:rsid w:val="00387678"/>
    <w:rsid w:val="00390A1E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C1948"/>
    <w:rsid w:val="003D0106"/>
    <w:rsid w:val="003D13F5"/>
    <w:rsid w:val="003D1E86"/>
    <w:rsid w:val="003D4A43"/>
    <w:rsid w:val="003D5A4B"/>
    <w:rsid w:val="003D7455"/>
    <w:rsid w:val="003E07D4"/>
    <w:rsid w:val="003E30B7"/>
    <w:rsid w:val="003E4A4D"/>
    <w:rsid w:val="003E5AFB"/>
    <w:rsid w:val="003E5F0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789"/>
    <w:rsid w:val="00414954"/>
    <w:rsid w:val="00414EA3"/>
    <w:rsid w:val="00421F7A"/>
    <w:rsid w:val="004320EF"/>
    <w:rsid w:val="004321C4"/>
    <w:rsid w:val="00432F1E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684"/>
    <w:rsid w:val="00462E8A"/>
    <w:rsid w:val="0046431C"/>
    <w:rsid w:val="00464C61"/>
    <w:rsid w:val="00467321"/>
    <w:rsid w:val="00467753"/>
    <w:rsid w:val="0047166E"/>
    <w:rsid w:val="00475F46"/>
    <w:rsid w:val="0048045D"/>
    <w:rsid w:val="00484974"/>
    <w:rsid w:val="00487A38"/>
    <w:rsid w:val="00490A1F"/>
    <w:rsid w:val="00491292"/>
    <w:rsid w:val="004933DA"/>
    <w:rsid w:val="00495093"/>
    <w:rsid w:val="0049683F"/>
    <w:rsid w:val="004976CB"/>
    <w:rsid w:val="004A681A"/>
    <w:rsid w:val="004B3A43"/>
    <w:rsid w:val="004C0111"/>
    <w:rsid w:val="004C6CC5"/>
    <w:rsid w:val="004D0602"/>
    <w:rsid w:val="004D1BFD"/>
    <w:rsid w:val="004D1E95"/>
    <w:rsid w:val="004D36E2"/>
    <w:rsid w:val="004D5E6E"/>
    <w:rsid w:val="004E0F29"/>
    <w:rsid w:val="004E6517"/>
    <w:rsid w:val="004F462C"/>
    <w:rsid w:val="004F72BD"/>
    <w:rsid w:val="00500E47"/>
    <w:rsid w:val="00504D5D"/>
    <w:rsid w:val="005050BC"/>
    <w:rsid w:val="00507BF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889"/>
    <w:rsid w:val="00540889"/>
    <w:rsid w:val="00552B97"/>
    <w:rsid w:val="00553527"/>
    <w:rsid w:val="00554281"/>
    <w:rsid w:val="00554664"/>
    <w:rsid w:val="00556FEB"/>
    <w:rsid w:val="005654A7"/>
    <w:rsid w:val="0056651B"/>
    <w:rsid w:val="00571B62"/>
    <w:rsid w:val="00572C0B"/>
    <w:rsid w:val="00572C67"/>
    <w:rsid w:val="00572F33"/>
    <w:rsid w:val="00573810"/>
    <w:rsid w:val="0057457F"/>
    <w:rsid w:val="005778E2"/>
    <w:rsid w:val="00583657"/>
    <w:rsid w:val="00591DF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88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E5B"/>
    <w:rsid w:val="00603B96"/>
    <w:rsid w:val="006041C5"/>
    <w:rsid w:val="00610B61"/>
    <w:rsid w:val="006116B1"/>
    <w:rsid w:val="00613BEE"/>
    <w:rsid w:val="00613F30"/>
    <w:rsid w:val="006201A6"/>
    <w:rsid w:val="0062168C"/>
    <w:rsid w:val="00621A53"/>
    <w:rsid w:val="00622067"/>
    <w:rsid w:val="00622DCF"/>
    <w:rsid w:val="006234C7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1EFB"/>
    <w:rsid w:val="00654DC3"/>
    <w:rsid w:val="00662492"/>
    <w:rsid w:val="00664A5F"/>
    <w:rsid w:val="00665D2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231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4B1"/>
    <w:rsid w:val="006F5231"/>
    <w:rsid w:val="006F5D69"/>
    <w:rsid w:val="0070079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51D"/>
    <w:rsid w:val="0073684A"/>
    <w:rsid w:val="007372FF"/>
    <w:rsid w:val="00740A6D"/>
    <w:rsid w:val="007476D8"/>
    <w:rsid w:val="007525E8"/>
    <w:rsid w:val="0076064B"/>
    <w:rsid w:val="00762E2C"/>
    <w:rsid w:val="00763031"/>
    <w:rsid w:val="0076462C"/>
    <w:rsid w:val="0076500A"/>
    <w:rsid w:val="00766847"/>
    <w:rsid w:val="007724E0"/>
    <w:rsid w:val="00777791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583"/>
    <w:rsid w:val="007B4C20"/>
    <w:rsid w:val="007C523A"/>
    <w:rsid w:val="007C688C"/>
    <w:rsid w:val="007C7C3F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241"/>
    <w:rsid w:val="00862D94"/>
    <w:rsid w:val="00864C21"/>
    <w:rsid w:val="008662A3"/>
    <w:rsid w:val="00872A2E"/>
    <w:rsid w:val="00873953"/>
    <w:rsid w:val="00873B49"/>
    <w:rsid w:val="00875DB9"/>
    <w:rsid w:val="00882A12"/>
    <w:rsid w:val="008833B3"/>
    <w:rsid w:val="00885DA3"/>
    <w:rsid w:val="00885FCF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AB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82C"/>
    <w:rsid w:val="00986C18"/>
    <w:rsid w:val="00986C1A"/>
    <w:rsid w:val="00993467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E95"/>
    <w:rsid w:val="009F0FD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25D4"/>
    <w:rsid w:val="00A54020"/>
    <w:rsid w:val="00A56E8A"/>
    <w:rsid w:val="00A65E90"/>
    <w:rsid w:val="00A67302"/>
    <w:rsid w:val="00A71B59"/>
    <w:rsid w:val="00A74E62"/>
    <w:rsid w:val="00A74E70"/>
    <w:rsid w:val="00A765ED"/>
    <w:rsid w:val="00A829A3"/>
    <w:rsid w:val="00A836A3"/>
    <w:rsid w:val="00A902E0"/>
    <w:rsid w:val="00A936FB"/>
    <w:rsid w:val="00A96178"/>
    <w:rsid w:val="00AA152F"/>
    <w:rsid w:val="00AA2205"/>
    <w:rsid w:val="00AA26D7"/>
    <w:rsid w:val="00AA38EA"/>
    <w:rsid w:val="00AB05D7"/>
    <w:rsid w:val="00AB308A"/>
    <w:rsid w:val="00AB324B"/>
    <w:rsid w:val="00AB447A"/>
    <w:rsid w:val="00AB68CC"/>
    <w:rsid w:val="00AB69F1"/>
    <w:rsid w:val="00AB6C1E"/>
    <w:rsid w:val="00AC0CA1"/>
    <w:rsid w:val="00AC25B3"/>
    <w:rsid w:val="00AC38C1"/>
    <w:rsid w:val="00AC5509"/>
    <w:rsid w:val="00AC5873"/>
    <w:rsid w:val="00AC6684"/>
    <w:rsid w:val="00AC7778"/>
    <w:rsid w:val="00AC7DD3"/>
    <w:rsid w:val="00AD0B7F"/>
    <w:rsid w:val="00AD1759"/>
    <w:rsid w:val="00AD47AA"/>
    <w:rsid w:val="00AD5926"/>
    <w:rsid w:val="00AD7C40"/>
    <w:rsid w:val="00AE0E95"/>
    <w:rsid w:val="00AE1F28"/>
    <w:rsid w:val="00AE412F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031"/>
    <w:rsid w:val="00B3040A"/>
    <w:rsid w:val="00B34813"/>
    <w:rsid w:val="00B44B99"/>
    <w:rsid w:val="00B454ED"/>
    <w:rsid w:val="00B46373"/>
    <w:rsid w:val="00B5062B"/>
    <w:rsid w:val="00B52CF2"/>
    <w:rsid w:val="00B535E7"/>
    <w:rsid w:val="00B6192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2D70"/>
    <w:rsid w:val="00B84244"/>
    <w:rsid w:val="00B844BE"/>
    <w:rsid w:val="00B8454E"/>
    <w:rsid w:val="00B90357"/>
    <w:rsid w:val="00B9041E"/>
    <w:rsid w:val="00B91790"/>
    <w:rsid w:val="00BA2E05"/>
    <w:rsid w:val="00BA4525"/>
    <w:rsid w:val="00BA7822"/>
    <w:rsid w:val="00BA788A"/>
    <w:rsid w:val="00BC0AF8"/>
    <w:rsid w:val="00BC4DE8"/>
    <w:rsid w:val="00BC72A4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5FE3"/>
    <w:rsid w:val="00BF6FC5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5AA"/>
    <w:rsid w:val="00C40E7E"/>
    <w:rsid w:val="00C42D72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85F"/>
    <w:rsid w:val="00C63884"/>
    <w:rsid w:val="00C65561"/>
    <w:rsid w:val="00C65C1D"/>
    <w:rsid w:val="00C7082F"/>
    <w:rsid w:val="00C7735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B2F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0DA"/>
    <w:rsid w:val="00CE02FF"/>
    <w:rsid w:val="00CE410E"/>
    <w:rsid w:val="00CE43C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C57"/>
    <w:rsid w:val="00D42EE9"/>
    <w:rsid w:val="00D43114"/>
    <w:rsid w:val="00D47E03"/>
    <w:rsid w:val="00D533B0"/>
    <w:rsid w:val="00D61BC7"/>
    <w:rsid w:val="00D6348B"/>
    <w:rsid w:val="00D65D26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FCB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8A3"/>
    <w:rsid w:val="00E46CCD"/>
    <w:rsid w:val="00E47876"/>
    <w:rsid w:val="00E50D7D"/>
    <w:rsid w:val="00E53204"/>
    <w:rsid w:val="00E53F19"/>
    <w:rsid w:val="00E55ECA"/>
    <w:rsid w:val="00E560AA"/>
    <w:rsid w:val="00E57513"/>
    <w:rsid w:val="00E654F0"/>
    <w:rsid w:val="00E70907"/>
    <w:rsid w:val="00E70BB9"/>
    <w:rsid w:val="00E74EF1"/>
    <w:rsid w:val="00E751CD"/>
    <w:rsid w:val="00E77722"/>
    <w:rsid w:val="00E81B70"/>
    <w:rsid w:val="00E8273E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F5C"/>
    <w:rsid w:val="00ED517A"/>
    <w:rsid w:val="00ED5DE5"/>
    <w:rsid w:val="00ED6CDF"/>
    <w:rsid w:val="00EE0FB4"/>
    <w:rsid w:val="00EE1363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9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1AC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426C"/>
    <w:rsid w:val="00F7752B"/>
    <w:rsid w:val="00F803A8"/>
    <w:rsid w:val="00F80E43"/>
    <w:rsid w:val="00F81FC5"/>
    <w:rsid w:val="00F83CC4"/>
    <w:rsid w:val="00F874FB"/>
    <w:rsid w:val="00F92014"/>
    <w:rsid w:val="00F95456"/>
    <w:rsid w:val="00F9584E"/>
    <w:rsid w:val="00F96C31"/>
    <w:rsid w:val="00FA2177"/>
    <w:rsid w:val="00FA2894"/>
    <w:rsid w:val="00FA3FE4"/>
    <w:rsid w:val="00FA49C6"/>
    <w:rsid w:val="00FB0546"/>
    <w:rsid w:val="00FB12A4"/>
    <w:rsid w:val="00FB1DE3"/>
    <w:rsid w:val="00FB4D8A"/>
    <w:rsid w:val="00FB6E6D"/>
    <w:rsid w:val="00FC03C2"/>
    <w:rsid w:val="00FC04CA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DC3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5148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5148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5148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5148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5148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5148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5148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5148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AF66F2572A43F3AC0B1ECC758AE4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A812EA-521B-4FAB-8381-F32B3EBBE50F}"/>
      </w:docPartPr>
      <w:docPartBody>
        <w:p w:rsidR="0063544D" w:rsidRDefault="00785484" w:rsidP="00785484">
          <w:pPr>
            <w:pStyle w:val="F8AF66F2572A43F3AC0B1ECC758AE4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CA615F544C54B729D382FADCFDE26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A17ACE-5FB1-4B38-A8A7-04B2622817D5}"/>
      </w:docPartPr>
      <w:docPartBody>
        <w:p w:rsidR="0063544D" w:rsidRDefault="00785484" w:rsidP="00785484">
          <w:pPr>
            <w:pStyle w:val="8CA615F544C54B729D382FADCFDE26E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3544D"/>
    <w:rsid w:val="006509A0"/>
    <w:rsid w:val="00657283"/>
    <w:rsid w:val="00785484"/>
    <w:rsid w:val="00793CD7"/>
    <w:rsid w:val="00857BC2"/>
    <w:rsid w:val="00C34851"/>
    <w:rsid w:val="00D5148D"/>
    <w:rsid w:val="00F6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8548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8AF66F2572A43F3AC0B1ECC758AE4F1">
    <w:name w:val="F8AF66F2572A43F3AC0B1ECC758AE4F1"/>
    <w:rsid w:val="00785484"/>
  </w:style>
  <w:style w:type="paragraph" w:customStyle="1" w:styleId="8CA615F544C54B729D382FADCFDE26E2">
    <w:name w:val="8CA615F544C54B729D382FADCFDE26E2"/>
    <w:rsid w:val="007854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CF6DF-D9E5-489C-9075-7582D701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1228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6</cp:revision>
  <cp:lastPrinted>2015-06-19T08:32:00Z</cp:lastPrinted>
  <dcterms:created xsi:type="dcterms:W3CDTF">2022-09-21T10:19:00Z</dcterms:created>
  <dcterms:modified xsi:type="dcterms:W3CDTF">2024-06-06T12:51:00Z</dcterms:modified>
</cp:coreProperties>
</file>